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5EA" w:rsidRPr="003C0519" w:rsidRDefault="001915EA" w:rsidP="003879DC">
      <w:pPr>
        <w:pStyle w:val="Heading1"/>
        <w:rPr>
          <w:lang w:val="fr-CA"/>
        </w:rPr>
      </w:pPr>
      <w:bookmarkStart w:id="0" w:name="_Toc11668499"/>
      <w:bookmarkStart w:id="1" w:name="_Toc11669244"/>
      <w:bookmarkStart w:id="2" w:name="_Toc11673138"/>
      <w:bookmarkStart w:id="3" w:name="_Toc11683382"/>
      <w:r w:rsidRPr="003C0519">
        <w:rPr>
          <w:lang w:val="fr-CA"/>
        </w:rPr>
        <w:t xml:space="preserve">Association </w:t>
      </w:r>
      <w:r w:rsidR="003C0519" w:rsidRPr="003C0519">
        <w:rPr>
          <w:lang w:val="fr-CA"/>
        </w:rPr>
        <w:t>c</w:t>
      </w:r>
      <w:r w:rsidRPr="003C0519">
        <w:rPr>
          <w:lang w:val="fr-CA"/>
        </w:rPr>
        <w:t>anad</w:t>
      </w:r>
      <w:bookmarkEnd w:id="0"/>
      <w:bookmarkEnd w:id="1"/>
      <w:r w:rsidR="003C0519" w:rsidRPr="003C0519">
        <w:rPr>
          <w:lang w:val="fr-CA"/>
        </w:rPr>
        <w:t>ienne des entra</w:t>
      </w:r>
      <w:r w:rsidR="00D04C92" w:rsidRPr="006D5A62">
        <w:rPr>
          <w:rFonts w:cs="Arial"/>
          <w:color w:val="222222"/>
          <w:shd w:val="clear" w:color="auto" w:fill="FFFFFF"/>
          <w:lang w:val="fr-CA"/>
        </w:rPr>
        <w:t>î</w:t>
      </w:r>
      <w:r w:rsidR="003C0519" w:rsidRPr="003C0519">
        <w:rPr>
          <w:lang w:val="fr-CA"/>
        </w:rPr>
        <w:t>neurs</w:t>
      </w:r>
      <w:bookmarkEnd w:id="2"/>
      <w:bookmarkEnd w:id="3"/>
    </w:p>
    <w:p w:rsidR="001915EA" w:rsidRPr="003C0519" w:rsidRDefault="003C0519" w:rsidP="003879DC">
      <w:pPr>
        <w:pStyle w:val="Heading2"/>
        <w:rPr>
          <w:lang w:val="fr-CA"/>
        </w:rPr>
      </w:pPr>
      <w:bookmarkStart w:id="4" w:name="_Toc11673139"/>
      <w:bookmarkStart w:id="5" w:name="_Toc11683383"/>
      <w:bookmarkStart w:id="6" w:name="_Toc11668500"/>
      <w:bookmarkStart w:id="7" w:name="_Toc11668666"/>
      <w:bookmarkStart w:id="8" w:name="_Toc11669245"/>
      <w:r w:rsidRPr="003C0519">
        <w:rPr>
          <w:lang w:val="fr-CA"/>
        </w:rPr>
        <w:t xml:space="preserve">Rapport annuel </w:t>
      </w:r>
      <w:r w:rsidR="001915EA" w:rsidRPr="003C0519">
        <w:rPr>
          <w:lang w:val="fr-CA"/>
        </w:rPr>
        <w:t>2018-2019</w:t>
      </w:r>
      <w:bookmarkEnd w:id="4"/>
      <w:bookmarkEnd w:id="5"/>
      <w:r w:rsidR="001915EA" w:rsidRPr="003C0519">
        <w:rPr>
          <w:lang w:val="fr-CA"/>
        </w:rPr>
        <w:t xml:space="preserve"> </w:t>
      </w:r>
      <w:bookmarkEnd w:id="6"/>
      <w:bookmarkEnd w:id="7"/>
      <w:bookmarkEnd w:id="8"/>
    </w:p>
    <w:p w:rsidR="001915EA" w:rsidRPr="003C0519" w:rsidRDefault="001915EA" w:rsidP="001915EA">
      <w:pPr>
        <w:pStyle w:val="NoSpacing"/>
        <w:rPr>
          <w:lang w:val="fr-CA"/>
        </w:rPr>
      </w:pPr>
    </w:p>
    <w:p w:rsidR="001915EA" w:rsidRPr="003C0519" w:rsidRDefault="001915EA" w:rsidP="001915EA">
      <w:pPr>
        <w:pStyle w:val="NoSpacing"/>
        <w:rPr>
          <w:lang w:val="fr-CA"/>
        </w:rPr>
      </w:pPr>
    </w:p>
    <w:p w:rsidR="001915EA" w:rsidRDefault="006F1820" w:rsidP="001915EA">
      <w:pPr>
        <w:pStyle w:val="NoSpacing"/>
      </w:pPr>
      <w:r>
        <w:rPr>
          <w:noProof/>
          <w:lang w:val="en-CA" w:eastAsia="en-CA"/>
        </w:rPr>
        <w:drawing>
          <wp:inline distT="0" distB="0" distL="0" distR="0">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85U7383_H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rsidR="001915EA" w:rsidRDefault="001915EA" w:rsidP="001915EA">
      <w:pPr>
        <w:pStyle w:val="NoSpacing"/>
      </w:pPr>
    </w:p>
    <w:p w:rsidR="001915EA" w:rsidRDefault="001915EA" w:rsidP="001915EA">
      <w:pPr>
        <w:pStyle w:val="NoSpacing"/>
      </w:pPr>
    </w:p>
    <w:p w:rsidR="001915EA" w:rsidRDefault="001915EA" w:rsidP="001915EA">
      <w:pPr>
        <w:pStyle w:val="NoSpacing"/>
      </w:pPr>
    </w:p>
    <w:p w:rsidR="001915EA" w:rsidRDefault="001915EA" w:rsidP="001915EA">
      <w:pPr>
        <w:pStyle w:val="NoSpacing"/>
      </w:pPr>
    </w:p>
    <w:p w:rsidR="003A2907" w:rsidRPr="003C0519" w:rsidRDefault="004B5012" w:rsidP="003C0519">
      <w:pPr>
        <w:spacing w:after="0" w:line="240" w:lineRule="auto"/>
        <w:rPr>
          <w:rFonts w:eastAsia="Times New Roman"/>
          <w:b/>
          <w:bCs/>
          <w:iCs/>
          <w:sz w:val="28"/>
          <w:szCs w:val="28"/>
        </w:rPr>
      </w:pPr>
      <w:r w:rsidRPr="003B0ADB">
        <w:rPr>
          <w:noProof/>
          <w:lang w:val="en-CA" w:eastAsia="en-CA"/>
        </w:rPr>
        <w:drawing>
          <wp:anchor distT="0" distB="0" distL="114300" distR="114300" simplePos="0" relativeHeight="251658240" behindDoc="0" locked="0" layoutInCell="1" allowOverlap="1">
            <wp:simplePos x="0" y="0"/>
            <wp:positionH relativeFrom="margin">
              <wp:posOffset>3474720</wp:posOffset>
            </wp:positionH>
            <wp:positionV relativeFrom="paragraph">
              <wp:posOffset>918210</wp:posOffset>
            </wp:positionV>
            <wp:extent cx="2715768" cy="1362456"/>
            <wp:effectExtent l="0" t="0" r="8890" b="9525"/>
            <wp:wrapNone/>
            <wp:docPr id="3" name="Picture 3" descr="C:\Users\DelaneyTurner\Downloads\CAC_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aneyTurner\Downloads\CAC_PRIMARY.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5768" cy="136245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292F" w:rsidRPr="003C0519" w:rsidRDefault="003A2907" w:rsidP="00F70CA7">
      <w:pPr>
        <w:pStyle w:val="Heading2"/>
        <w:rPr>
          <w:lang w:val="fr-CA"/>
        </w:rPr>
      </w:pPr>
      <w:r w:rsidRPr="003C0519">
        <w:rPr>
          <w:lang w:val="fr-CA"/>
        </w:rPr>
        <w:br w:type="page"/>
      </w:r>
    </w:p>
    <w:sdt>
      <w:sdtPr>
        <w:rPr>
          <w:rFonts w:ascii="Arial" w:eastAsia="Calibri" w:hAnsi="Arial" w:cs="Times New Roman"/>
          <w:color w:val="auto"/>
          <w:sz w:val="24"/>
          <w:szCs w:val="22"/>
        </w:rPr>
        <w:id w:val="1370723927"/>
        <w:docPartObj>
          <w:docPartGallery w:val="Table of Contents"/>
          <w:docPartUnique/>
        </w:docPartObj>
      </w:sdtPr>
      <w:sdtEndPr>
        <w:rPr>
          <w:b/>
          <w:bCs/>
          <w:noProof/>
        </w:rPr>
      </w:sdtEndPr>
      <w:sdtContent>
        <w:p w:rsidR="00E15D4A" w:rsidRDefault="00E15D4A" w:rsidP="00E15D4A">
          <w:pPr>
            <w:pStyle w:val="TOCHeading"/>
            <w:rPr>
              <w:rFonts w:asciiTheme="minorHAnsi" w:eastAsiaTheme="minorEastAsia" w:hAnsiTheme="minorHAnsi" w:cstheme="minorBidi"/>
              <w:noProof/>
              <w:sz w:val="22"/>
              <w:lang w:val="en-CA" w:eastAsia="en-CA"/>
            </w:rPr>
          </w:pPr>
          <w:r>
            <w:rPr>
              <w:rStyle w:val="Heading2Char"/>
              <w:rFonts w:eastAsiaTheme="majorEastAsia"/>
              <w:color w:val="auto"/>
            </w:rPr>
            <w:t>Table des matières</w:t>
          </w:r>
          <w:r w:rsidR="0016292F">
            <w:br/>
          </w:r>
          <w:r w:rsidR="0016292F">
            <w:fldChar w:fldCharType="begin"/>
          </w:r>
          <w:r w:rsidR="0016292F">
            <w:instrText xml:space="preserve"> TOC \o "1-3" \h \z \u </w:instrText>
          </w:r>
          <w:r w:rsidR="0016292F">
            <w:fldChar w:fldCharType="separate"/>
          </w:r>
          <w:hyperlink w:anchor="_Toc11683382" w:history="1"/>
        </w:p>
        <w:p w:rsidR="00E15D4A" w:rsidRDefault="004A1C16">
          <w:pPr>
            <w:pStyle w:val="TOC2"/>
            <w:tabs>
              <w:tab w:val="right" w:leader="dot" w:pos="9350"/>
            </w:tabs>
            <w:rPr>
              <w:rFonts w:asciiTheme="minorHAnsi" w:eastAsiaTheme="minorEastAsia" w:hAnsiTheme="minorHAnsi" w:cstheme="minorBidi"/>
              <w:noProof/>
              <w:sz w:val="22"/>
              <w:lang w:val="en-CA" w:eastAsia="en-CA"/>
            </w:rPr>
          </w:pPr>
          <w:hyperlink w:anchor="_Toc11683384" w:history="1">
            <w:r w:rsidR="00E15D4A" w:rsidRPr="00DA10E4">
              <w:rPr>
                <w:rStyle w:val="Hyperlink"/>
                <w:noProof/>
                <w:lang w:val="fr-CA"/>
              </w:rPr>
              <w:t>Qui nous sommes</w:t>
            </w:r>
            <w:r w:rsidR="00E15D4A">
              <w:rPr>
                <w:noProof/>
                <w:webHidden/>
              </w:rPr>
              <w:tab/>
            </w:r>
            <w:r w:rsidR="00E15D4A">
              <w:rPr>
                <w:noProof/>
                <w:webHidden/>
              </w:rPr>
              <w:fldChar w:fldCharType="begin"/>
            </w:r>
            <w:r w:rsidR="00E15D4A">
              <w:rPr>
                <w:noProof/>
                <w:webHidden/>
              </w:rPr>
              <w:instrText xml:space="preserve"> PAGEREF _Toc11683384 \h </w:instrText>
            </w:r>
            <w:r w:rsidR="00E15D4A">
              <w:rPr>
                <w:noProof/>
                <w:webHidden/>
              </w:rPr>
            </w:r>
            <w:r w:rsidR="00E15D4A">
              <w:rPr>
                <w:noProof/>
                <w:webHidden/>
              </w:rPr>
              <w:fldChar w:fldCharType="separate"/>
            </w:r>
            <w:r w:rsidR="00E15D4A">
              <w:rPr>
                <w:noProof/>
                <w:webHidden/>
              </w:rPr>
              <w:t>5</w:t>
            </w:r>
            <w:r w:rsidR="00E15D4A">
              <w:rPr>
                <w:noProof/>
                <w:webHidden/>
              </w:rPr>
              <w:fldChar w:fldCharType="end"/>
            </w:r>
          </w:hyperlink>
        </w:p>
        <w:p w:rsidR="00E15D4A" w:rsidRDefault="004A1C16">
          <w:pPr>
            <w:pStyle w:val="TOC2"/>
            <w:tabs>
              <w:tab w:val="right" w:leader="dot" w:pos="9350"/>
            </w:tabs>
            <w:rPr>
              <w:rFonts w:asciiTheme="minorHAnsi" w:eastAsiaTheme="minorEastAsia" w:hAnsiTheme="minorHAnsi" w:cstheme="minorBidi"/>
              <w:noProof/>
              <w:sz w:val="22"/>
              <w:lang w:val="en-CA" w:eastAsia="en-CA"/>
            </w:rPr>
          </w:pPr>
          <w:hyperlink w:anchor="_Toc11683385" w:history="1">
            <w:r w:rsidR="00E15D4A" w:rsidRPr="00DA10E4">
              <w:rPr>
                <w:rStyle w:val="Hyperlink"/>
                <w:noProof/>
                <w:lang w:val="fr-CA"/>
              </w:rPr>
              <w:t>Notre mission</w:t>
            </w:r>
            <w:r w:rsidR="00E15D4A">
              <w:rPr>
                <w:noProof/>
                <w:webHidden/>
              </w:rPr>
              <w:tab/>
            </w:r>
            <w:r w:rsidR="00E15D4A">
              <w:rPr>
                <w:noProof/>
                <w:webHidden/>
              </w:rPr>
              <w:fldChar w:fldCharType="begin"/>
            </w:r>
            <w:r w:rsidR="00E15D4A">
              <w:rPr>
                <w:noProof/>
                <w:webHidden/>
              </w:rPr>
              <w:instrText xml:space="preserve"> PAGEREF _Toc11683385 \h </w:instrText>
            </w:r>
            <w:r w:rsidR="00E15D4A">
              <w:rPr>
                <w:noProof/>
                <w:webHidden/>
              </w:rPr>
            </w:r>
            <w:r w:rsidR="00E15D4A">
              <w:rPr>
                <w:noProof/>
                <w:webHidden/>
              </w:rPr>
              <w:fldChar w:fldCharType="separate"/>
            </w:r>
            <w:r w:rsidR="00E15D4A">
              <w:rPr>
                <w:noProof/>
                <w:webHidden/>
              </w:rPr>
              <w:t>5</w:t>
            </w:r>
            <w:r w:rsidR="00E15D4A">
              <w:rPr>
                <w:noProof/>
                <w:webHidden/>
              </w:rPr>
              <w:fldChar w:fldCharType="end"/>
            </w:r>
          </w:hyperlink>
        </w:p>
        <w:p w:rsidR="00E15D4A" w:rsidRDefault="004A1C16">
          <w:pPr>
            <w:pStyle w:val="TOC2"/>
            <w:tabs>
              <w:tab w:val="right" w:leader="dot" w:pos="9350"/>
            </w:tabs>
            <w:rPr>
              <w:rFonts w:asciiTheme="minorHAnsi" w:eastAsiaTheme="minorEastAsia" w:hAnsiTheme="minorHAnsi" w:cstheme="minorBidi"/>
              <w:noProof/>
              <w:sz w:val="22"/>
              <w:lang w:val="en-CA" w:eastAsia="en-CA"/>
            </w:rPr>
          </w:pPr>
          <w:hyperlink w:anchor="_Toc11683386" w:history="1">
            <w:r w:rsidR="00E15D4A" w:rsidRPr="00DA10E4">
              <w:rPr>
                <w:rStyle w:val="Hyperlink"/>
                <w:noProof/>
                <w:lang w:val="fr-CA"/>
              </w:rPr>
              <w:t>Plan stratégique 2018 – 2022</w:t>
            </w:r>
            <w:r w:rsidR="00E15D4A">
              <w:rPr>
                <w:noProof/>
                <w:webHidden/>
              </w:rPr>
              <w:tab/>
            </w:r>
            <w:r w:rsidR="00E15D4A">
              <w:rPr>
                <w:noProof/>
                <w:webHidden/>
              </w:rPr>
              <w:fldChar w:fldCharType="begin"/>
            </w:r>
            <w:r w:rsidR="00E15D4A">
              <w:rPr>
                <w:noProof/>
                <w:webHidden/>
              </w:rPr>
              <w:instrText xml:space="preserve"> PAGEREF _Toc11683386 \h </w:instrText>
            </w:r>
            <w:r w:rsidR="00E15D4A">
              <w:rPr>
                <w:noProof/>
                <w:webHidden/>
              </w:rPr>
            </w:r>
            <w:r w:rsidR="00E15D4A">
              <w:rPr>
                <w:noProof/>
                <w:webHidden/>
              </w:rPr>
              <w:fldChar w:fldCharType="separate"/>
            </w:r>
            <w:r w:rsidR="00E15D4A">
              <w:rPr>
                <w:noProof/>
                <w:webHidden/>
              </w:rPr>
              <w:t>5</w:t>
            </w:r>
            <w:r w:rsidR="00E15D4A">
              <w:rPr>
                <w:noProof/>
                <w:webHidden/>
              </w:rPr>
              <w:fldChar w:fldCharType="end"/>
            </w:r>
          </w:hyperlink>
        </w:p>
        <w:p w:rsidR="00E15D4A" w:rsidRDefault="004A1C16">
          <w:pPr>
            <w:pStyle w:val="TOC2"/>
            <w:tabs>
              <w:tab w:val="right" w:leader="dot" w:pos="9350"/>
            </w:tabs>
            <w:rPr>
              <w:rFonts w:asciiTheme="minorHAnsi" w:eastAsiaTheme="minorEastAsia" w:hAnsiTheme="minorHAnsi" w:cstheme="minorBidi"/>
              <w:noProof/>
              <w:sz w:val="22"/>
              <w:lang w:val="en-CA" w:eastAsia="en-CA"/>
            </w:rPr>
          </w:pPr>
          <w:hyperlink w:anchor="_Toc11683391" w:history="1">
            <w:r w:rsidR="00E15D4A" w:rsidRPr="00DA10E4">
              <w:rPr>
                <w:rStyle w:val="Hyperlink"/>
                <w:noProof/>
                <w:lang w:val="fr-CA"/>
              </w:rPr>
              <w:t>Indicateurs de rendement clés</w:t>
            </w:r>
            <w:r w:rsidR="00E15D4A">
              <w:rPr>
                <w:noProof/>
                <w:webHidden/>
              </w:rPr>
              <w:tab/>
            </w:r>
            <w:r w:rsidR="00E15D4A">
              <w:rPr>
                <w:noProof/>
                <w:webHidden/>
              </w:rPr>
              <w:fldChar w:fldCharType="begin"/>
            </w:r>
            <w:r w:rsidR="00E15D4A">
              <w:rPr>
                <w:noProof/>
                <w:webHidden/>
              </w:rPr>
              <w:instrText xml:space="preserve"> PAGEREF _Toc11683391 \h </w:instrText>
            </w:r>
            <w:r w:rsidR="00E15D4A">
              <w:rPr>
                <w:noProof/>
                <w:webHidden/>
              </w:rPr>
            </w:r>
            <w:r w:rsidR="00E15D4A">
              <w:rPr>
                <w:noProof/>
                <w:webHidden/>
              </w:rPr>
              <w:fldChar w:fldCharType="separate"/>
            </w:r>
            <w:r w:rsidR="00E15D4A">
              <w:rPr>
                <w:noProof/>
                <w:webHidden/>
              </w:rPr>
              <w:t>6</w:t>
            </w:r>
            <w:r w:rsidR="00E15D4A">
              <w:rPr>
                <w:noProof/>
                <w:webHidden/>
              </w:rPr>
              <w:fldChar w:fldCharType="end"/>
            </w:r>
          </w:hyperlink>
        </w:p>
        <w:p w:rsidR="00E15D4A" w:rsidRDefault="004A1C16">
          <w:pPr>
            <w:pStyle w:val="TOC2"/>
            <w:tabs>
              <w:tab w:val="right" w:leader="dot" w:pos="9350"/>
            </w:tabs>
            <w:rPr>
              <w:rFonts w:asciiTheme="minorHAnsi" w:eastAsiaTheme="minorEastAsia" w:hAnsiTheme="minorHAnsi" w:cstheme="minorBidi"/>
              <w:noProof/>
              <w:sz w:val="22"/>
              <w:lang w:val="en-CA" w:eastAsia="en-CA"/>
            </w:rPr>
          </w:pPr>
          <w:hyperlink w:anchor="_Toc11683392" w:history="1">
            <w:r w:rsidR="00E15D4A" w:rsidRPr="00DA10E4">
              <w:rPr>
                <w:rStyle w:val="Hyperlink"/>
                <w:noProof/>
                <w:lang w:val="fr-CA"/>
              </w:rPr>
              <w:t>Code d’éthique du PNCE</w:t>
            </w:r>
            <w:r w:rsidR="00E15D4A">
              <w:rPr>
                <w:noProof/>
                <w:webHidden/>
              </w:rPr>
              <w:tab/>
            </w:r>
            <w:r w:rsidR="00E15D4A">
              <w:rPr>
                <w:noProof/>
                <w:webHidden/>
              </w:rPr>
              <w:fldChar w:fldCharType="begin"/>
            </w:r>
            <w:r w:rsidR="00E15D4A">
              <w:rPr>
                <w:noProof/>
                <w:webHidden/>
              </w:rPr>
              <w:instrText xml:space="preserve"> PAGEREF _Toc11683392 \h </w:instrText>
            </w:r>
            <w:r w:rsidR="00E15D4A">
              <w:rPr>
                <w:noProof/>
                <w:webHidden/>
              </w:rPr>
            </w:r>
            <w:r w:rsidR="00E15D4A">
              <w:rPr>
                <w:noProof/>
                <w:webHidden/>
              </w:rPr>
              <w:fldChar w:fldCharType="separate"/>
            </w:r>
            <w:r w:rsidR="00E15D4A">
              <w:rPr>
                <w:noProof/>
                <w:webHidden/>
              </w:rPr>
              <w:t>6</w:t>
            </w:r>
            <w:r w:rsidR="00E15D4A">
              <w:rPr>
                <w:noProof/>
                <w:webHidden/>
              </w:rPr>
              <w:fldChar w:fldCharType="end"/>
            </w:r>
          </w:hyperlink>
        </w:p>
        <w:p w:rsidR="00E15D4A" w:rsidRDefault="004A1C16">
          <w:pPr>
            <w:pStyle w:val="TOC2"/>
            <w:tabs>
              <w:tab w:val="right" w:leader="dot" w:pos="9350"/>
            </w:tabs>
            <w:rPr>
              <w:rFonts w:asciiTheme="minorHAnsi" w:eastAsiaTheme="minorEastAsia" w:hAnsiTheme="minorHAnsi" w:cstheme="minorBidi"/>
              <w:noProof/>
              <w:sz w:val="22"/>
              <w:lang w:val="en-CA" w:eastAsia="en-CA"/>
            </w:rPr>
          </w:pPr>
          <w:hyperlink w:anchor="_Toc11683393" w:history="1">
            <w:r w:rsidR="00E15D4A" w:rsidRPr="00DA10E4">
              <w:rPr>
                <w:rStyle w:val="Hyperlink"/>
                <w:noProof/>
                <w:lang w:val="fr-CA"/>
              </w:rPr>
              <w:t>Aperçu de l’exercice 2018 – 2019</w:t>
            </w:r>
            <w:r w:rsidR="00E15D4A">
              <w:rPr>
                <w:noProof/>
                <w:webHidden/>
              </w:rPr>
              <w:tab/>
            </w:r>
            <w:r w:rsidR="00E15D4A">
              <w:rPr>
                <w:noProof/>
                <w:webHidden/>
              </w:rPr>
              <w:fldChar w:fldCharType="begin"/>
            </w:r>
            <w:r w:rsidR="00E15D4A">
              <w:rPr>
                <w:noProof/>
                <w:webHidden/>
              </w:rPr>
              <w:instrText xml:space="preserve"> PAGEREF _Toc11683393 \h </w:instrText>
            </w:r>
            <w:r w:rsidR="00E15D4A">
              <w:rPr>
                <w:noProof/>
                <w:webHidden/>
              </w:rPr>
            </w:r>
            <w:r w:rsidR="00E15D4A">
              <w:rPr>
                <w:noProof/>
                <w:webHidden/>
              </w:rPr>
              <w:fldChar w:fldCharType="separate"/>
            </w:r>
            <w:r w:rsidR="00E15D4A">
              <w:rPr>
                <w:noProof/>
                <w:webHidden/>
              </w:rPr>
              <w:t>7</w:t>
            </w:r>
            <w:r w:rsidR="00E15D4A">
              <w:rPr>
                <w:noProof/>
                <w:webHidden/>
              </w:rPr>
              <w:fldChar w:fldCharType="end"/>
            </w:r>
          </w:hyperlink>
        </w:p>
        <w:p w:rsidR="00E15D4A" w:rsidRDefault="004A1C16">
          <w:pPr>
            <w:pStyle w:val="TOC2"/>
            <w:tabs>
              <w:tab w:val="right" w:leader="dot" w:pos="9350"/>
            </w:tabs>
            <w:rPr>
              <w:rFonts w:asciiTheme="minorHAnsi" w:eastAsiaTheme="minorEastAsia" w:hAnsiTheme="minorHAnsi" w:cstheme="minorBidi"/>
              <w:noProof/>
              <w:sz w:val="22"/>
              <w:lang w:val="en-CA" w:eastAsia="en-CA"/>
            </w:rPr>
          </w:pPr>
          <w:hyperlink w:anchor="_Toc11683394" w:history="1">
            <w:r w:rsidR="00E15D4A" w:rsidRPr="00DA10E4">
              <w:rPr>
                <w:rStyle w:val="Hyperlink"/>
                <w:noProof/>
                <w:lang w:val="fr-CA"/>
              </w:rPr>
              <w:t>Message du président du conseil d’administration et de la chef de la direction</w:t>
            </w:r>
            <w:r w:rsidR="00E15D4A">
              <w:rPr>
                <w:noProof/>
                <w:webHidden/>
              </w:rPr>
              <w:tab/>
            </w:r>
            <w:r w:rsidR="00E15D4A">
              <w:rPr>
                <w:noProof/>
                <w:webHidden/>
              </w:rPr>
              <w:fldChar w:fldCharType="begin"/>
            </w:r>
            <w:r w:rsidR="00E15D4A">
              <w:rPr>
                <w:noProof/>
                <w:webHidden/>
              </w:rPr>
              <w:instrText xml:space="preserve"> PAGEREF _Toc11683394 \h </w:instrText>
            </w:r>
            <w:r w:rsidR="00E15D4A">
              <w:rPr>
                <w:noProof/>
                <w:webHidden/>
              </w:rPr>
            </w:r>
            <w:r w:rsidR="00E15D4A">
              <w:rPr>
                <w:noProof/>
                <w:webHidden/>
              </w:rPr>
              <w:fldChar w:fldCharType="separate"/>
            </w:r>
            <w:r w:rsidR="00E15D4A">
              <w:rPr>
                <w:noProof/>
                <w:webHidden/>
              </w:rPr>
              <w:t>8</w:t>
            </w:r>
            <w:r w:rsidR="00E15D4A">
              <w:rPr>
                <w:noProof/>
                <w:webHidden/>
              </w:rPr>
              <w:fldChar w:fldCharType="end"/>
            </w:r>
          </w:hyperlink>
        </w:p>
        <w:p w:rsidR="00E15D4A" w:rsidRDefault="004A1C16">
          <w:pPr>
            <w:pStyle w:val="TOC2"/>
            <w:tabs>
              <w:tab w:val="right" w:leader="dot" w:pos="9350"/>
            </w:tabs>
            <w:rPr>
              <w:rFonts w:asciiTheme="minorHAnsi" w:eastAsiaTheme="minorEastAsia" w:hAnsiTheme="minorHAnsi" w:cstheme="minorBidi"/>
              <w:noProof/>
              <w:sz w:val="22"/>
              <w:lang w:val="en-CA" w:eastAsia="en-CA"/>
            </w:rPr>
          </w:pPr>
          <w:hyperlink w:anchor="_Toc11683396" w:history="1">
            <w:r w:rsidR="00E15D4A" w:rsidRPr="00DA10E4">
              <w:rPr>
                <w:rStyle w:val="Hyperlink"/>
                <w:noProof/>
                <w:lang w:val="fr-CA"/>
              </w:rPr>
              <w:t>Partenaires pour l’éducation et la formation des entraîneurs</w:t>
            </w:r>
            <w:r w:rsidR="00E15D4A">
              <w:rPr>
                <w:noProof/>
                <w:webHidden/>
              </w:rPr>
              <w:tab/>
            </w:r>
            <w:r w:rsidR="00E15D4A">
              <w:rPr>
                <w:noProof/>
                <w:webHidden/>
              </w:rPr>
              <w:fldChar w:fldCharType="begin"/>
            </w:r>
            <w:r w:rsidR="00E15D4A">
              <w:rPr>
                <w:noProof/>
                <w:webHidden/>
              </w:rPr>
              <w:instrText xml:space="preserve"> PAGEREF _Toc11683396 \h </w:instrText>
            </w:r>
            <w:r w:rsidR="00E15D4A">
              <w:rPr>
                <w:noProof/>
                <w:webHidden/>
              </w:rPr>
            </w:r>
            <w:r w:rsidR="00E15D4A">
              <w:rPr>
                <w:noProof/>
                <w:webHidden/>
              </w:rPr>
              <w:fldChar w:fldCharType="separate"/>
            </w:r>
            <w:r w:rsidR="00E15D4A">
              <w:rPr>
                <w:noProof/>
                <w:webHidden/>
              </w:rPr>
              <w:t>9</w:t>
            </w:r>
            <w:r w:rsidR="00E15D4A">
              <w:rPr>
                <w:noProof/>
                <w:webHidden/>
              </w:rPr>
              <w:fldChar w:fldCharType="end"/>
            </w:r>
          </w:hyperlink>
        </w:p>
        <w:p w:rsidR="00E15D4A" w:rsidRDefault="004A1C16">
          <w:pPr>
            <w:pStyle w:val="TOC2"/>
            <w:tabs>
              <w:tab w:val="right" w:leader="dot" w:pos="9350"/>
            </w:tabs>
            <w:rPr>
              <w:rFonts w:asciiTheme="minorHAnsi" w:eastAsiaTheme="minorEastAsia" w:hAnsiTheme="minorHAnsi" w:cstheme="minorBidi"/>
              <w:noProof/>
              <w:sz w:val="22"/>
              <w:lang w:val="en-CA" w:eastAsia="en-CA"/>
            </w:rPr>
          </w:pPr>
          <w:hyperlink w:anchor="_Toc11683397" w:history="1">
            <w:r w:rsidR="00E15D4A" w:rsidRPr="00DA10E4">
              <w:rPr>
                <w:rStyle w:val="Hyperlink"/>
                <w:noProof/>
                <w:lang w:val="fr-CA"/>
              </w:rPr>
              <w:t>FORMATION DES ENTRAÎNEURS</w:t>
            </w:r>
            <w:r w:rsidR="00E15D4A">
              <w:rPr>
                <w:noProof/>
                <w:webHidden/>
              </w:rPr>
              <w:tab/>
            </w:r>
            <w:r w:rsidR="00E15D4A">
              <w:rPr>
                <w:noProof/>
                <w:webHidden/>
              </w:rPr>
              <w:fldChar w:fldCharType="begin"/>
            </w:r>
            <w:r w:rsidR="00E15D4A">
              <w:rPr>
                <w:noProof/>
                <w:webHidden/>
              </w:rPr>
              <w:instrText xml:space="preserve"> PAGEREF _Toc11683397 \h </w:instrText>
            </w:r>
            <w:r w:rsidR="00E15D4A">
              <w:rPr>
                <w:noProof/>
                <w:webHidden/>
              </w:rPr>
            </w:r>
            <w:r w:rsidR="00E15D4A">
              <w:rPr>
                <w:noProof/>
                <w:webHidden/>
              </w:rPr>
              <w:fldChar w:fldCharType="separate"/>
            </w:r>
            <w:r w:rsidR="00E15D4A">
              <w:rPr>
                <w:noProof/>
                <w:webHidden/>
              </w:rPr>
              <w:t>10</w:t>
            </w:r>
            <w:r w:rsidR="00E15D4A">
              <w:rPr>
                <w:noProof/>
                <w:webHidden/>
              </w:rPr>
              <w:fldChar w:fldCharType="end"/>
            </w:r>
          </w:hyperlink>
        </w:p>
        <w:p w:rsidR="00E15D4A" w:rsidRDefault="004A1C16">
          <w:pPr>
            <w:pStyle w:val="TOC3"/>
            <w:tabs>
              <w:tab w:val="right" w:leader="dot" w:pos="9350"/>
            </w:tabs>
            <w:rPr>
              <w:rFonts w:asciiTheme="minorHAnsi" w:eastAsiaTheme="minorEastAsia" w:hAnsiTheme="minorHAnsi" w:cstheme="minorBidi"/>
              <w:noProof/>
              <w:sz w:val="22"/>
              <w:lang w:val="en-CA" w:eastAsia="en-CA"/>
            </w:rPr>
          </w:pPr>
          <w:hyperlink w:anchor="_Toc11683398" w:history="1">
            <w:r w:rsidR="00E15D4A" w:rsidRPr="00DA10E4">
              <w:rPr>
                <w:rStyle w:val="Hyperlink"/>
                <w:noProof/>
                <w:lang w:val="fr-CA"/>
              </w:rPr>
              <w:t>Appuyer la formation continue</w:t>
            </w:r>
            <w:r w:rsidR="00E15D4A">
              <w:rPr>
                <w:noProof/>
                <w:webHidden/>
              </w:rPr>
              <w:tab/>
            </w:r>
            <w:r w:rsidR="00E15D4A">
              <w:rPr>
                <w:noProof/>
                <w:webHidden/>
              </w:rPr>
              <w:fldChar w:fldCharType="begin"/>
            </w:r>
            <w:r w:rsidR="00E15D4A">
              <w:rPr>
                <w:noProof/>
                <w:webHidden/>
              </w:rPr>
              <w:instrText xml:space="preserve"> PAGEREF _Toc11683398 \h </w:instrText>
            </w:r>
            <w:r w:rsidR="00E15D4A">
              <w:rPr>
                <w:noProof/>
                <w:webHidden/>
              </w:rPr>
            </w:r>
            <w:r w:rsidR="00E15D4A">
              <w:rPr>
                <w:noProof/>
                <w:webHidden/>
              </w:rPr>
              <w:fldChar w:fldCharType="separate"/>
            </w:r>
            <w:r w:rsidR="00E15D4A">
              <w:rPr>
                <w:noProof/>
                <w:webHidden/>
              </w:rPr>
              <w:t>10</w:t>
            </w:r>
            <w:r w:rsidR="00E15D4A">
              <w:rPr>
                <w:noProof/>
                <w:webHidden/>
              </w:rPr>
              <w:fldChar w:fldCharType="end"/>
            </w:r>
          </w:hyperlink>
        </w:p>
        <w:p w:rsidR="00E15D4A" w:rsidRDefault="004A1C16">
          <w:pPr>
            <w:pStyle w:val="TOC3"/>
            <w:tabs>
              <w:tab w:val="right" w:leader="dot" w:pos="9350"/>
            </w:tabs>
            <w:rPr>
              <w:rFonts w:asciiTheme="minorHAnsi" w:eastAsiaTheme="minorEastAsia" w:hAnsiTheme="minorHAnsi" w:cstheme="minorBidi"/>
              <w:noProof/>
              <w:sz w:val="22"/>
              <w:lang w:val="en-CA" w:eastAsia="en-CA"/>
            </w:rPr>
          </w:pPr>
          <w:hyperlink w:anchor="_Toc11683399" w:history="1">
            <w:r w:rsidR="00E15D4A" w:rsidRPr="00DA10E4">
              <w:rPr>
                <w:rStyle w:val="Hyperlink"/>
                <w:noProof/>
                <w:lang w:val="fr-CA"/>
              </w:rPr>
              <w:t>Points saillants du PNCE – Diversité et inclusion</w:t>
            </w:r>
            <w:r w:rsidR="00E15D4A">
              <w:rPr>
                <w:noProof/>
                <w:webHidden/>
              </w:rPr>
              <w:tab/>
            </w:r>
            <w:r w:rsidR="00E15D4A">
              <w:rPr>
                <w:noProof/>
                <w:webHidden/>
              </w:rPr>
              <w:fldChar w:fldCharType="begin"/>
            </w:r>
            <w:r w:rsidR="00E15D4A">
              <w:rPr>
                <w:noProof/>
                <w:webHidden/>
              </w:rPr>
              <w:instrText xml:space="preserve"> PAGEREF _Toc11683399 \h </w:instrText>
            </w:r>
            <w:r w:rsidR="00E15D4A">
              <w:rPr>
                <w:noProof/>
                <w:webHidden/>
              </w:rPr>
            </w:r>
            <w:r w:rsidR="00E15D4A">
              <w:rPr>
                <w:noProof/>
                <w:webHidden/>
              </w:rPr>
              <w:fldChar w:fldCharType="separate"/>
            </w:r>
            <w:r w:rsidR="00E15D4A">
              <w:rPr>
                <w:noProof/>
                <w:webHidden/>
              </w:rPr>
              <w:t>10</w:t>
            </w:r>
            <w:r w:rsidR="00E15D4A">
              <w:rPr>
                <w:noProof/>
                <w:webHidden/>
              </w:rPr>
              <w:fldChar w:fldCharType="end"/>
            </w:r>
          </w:hyperlink>
        </w:p>
        <w:p w:rsidR="00E15D4A" w:rsidRDefault="004A1C16">
          <w:pPr>
            <w:pStyle w:val="TOC3"/>
            <w:tabs>
              <w:tab w:val="right" w:leader="dot" w:pos="9350"/>
            </w:tabs>
            <w:rPr>
              <w:rFonts w:asciiTheme="minorHAnsi" w:eastAsiaTheme="minorEastAsia" w:hAnsiTheme="minorHAnsi" w:cstheme="minorBidi"/>
              <w:noProof/>
              <w:sz w:val="22"/>
              <w:lang w:val="en-CA" w:eastAsia="en-CA"/>
            </w:rPr>
          </w:pPr>
          <w:hyperlink w:anchor="_Toc11683400" w:history="1">
            <w:r w:rsidR="00E15D4A" w:rsidRPr="00DA10E4">
              <w:rPr>
                <w:rStyle w:val="Hyperlink"/>
                <w:noProof/>
                <w:lang w:val="fr-CA"/>
              </w:rPr>
              <w:t>Appuyer les formateurs de responsables du développement des entraîneurs</w:t>
            </w:r>
            <w:r w:rsidR="00E15D4A">
              <w:rPr>
                <w:noProof/>
                <w:webHidden/>
              </w:rPr>
              <w:tab/>
            </w:r>
            <w:r w:rsidR="00E15D4A">
              <w:rPr>
                <w:noProof/>
                <w:webHidden/>
              </w:rPr>
              <w:fldChar w:fldCharType="begin"/>
            </w:r>
            <w:r w:rsidR="00E15D4A">
              <w:rPr>
                <w:noProof/>
                <w:webHidden/>
              </w:rPr>
              <w:instrText xml:space="preserve"> PAGEREF _Toc11683400 \h </w:instrText>
            </w:r>
            <w:r w:rsidR="00E15D4A">
              <w:rPr>
                <w:noProof/>
                <w:webHidden/>
              </w:rPr>
            </w:r>
            <w:r w:rsidR="00E15D4A">
              <w:rPr>
                <w:noProof/>
                <w:webHidden/>
              </w:rPr>
              <w:fldChar w:fldCharType="separate"/>
            </w:r>
            <w:r w:rsidR="00E15D4A">
              <w:rPr>
                <w:noProof/>
                <w:webHidden/>
              </w:rPr>
              <w:t>10</w:t>
            </w:r>
            <w:r w:rsidR="00E15D4A">
              <w:rPr>
                <w:noProof/>
                <w:webHidden/>
              </w:rPr>
              <w:fldChar w:fldCharType="end"/>
            </w:r>
          </w:hyperlink>
        </w:p>
        <w:p w:rsidR="00E15D4A" w:rsidRDefault="004A1C16">
          <w:pPr>
            <w:pStyle w:val="TOC2"/>
            <w:tabs>
              <w:tab w:val="right" w:leader="dot" w:pos="9350"/>
            </w:tabs>
            <w:rPr>
              <w:rFonts w:asciiTheme="minorHAnsi" w:eastAsiaTheme="minorEastAsia" w:hAnsiTheme="minorHAnsi" w:cstheme="minorBidi"/>
              <w:noProof/>
              <w:sz w:val="22"/>
              <w:lang w:val="en-CA" w:eastAsia="en-CA"/>
            </w:rPr>
          </w:pPr>
          <w:hyperlink w:anchor="_Toc11683401" w:history="1">
            <w:r w:rsidR="00E15D4A" w:rsidRPr="00DA10E4">
              <w:rPr>
                <w:rStyle w:val="Hyperlink"/>
                <w:noProof/>
                <w:lang w:val="fr-CA"/>
              </w:rPr>
              <w:t>Points saillants du PNCE – Développement du PNCE</w:t>
            </w:r>
            <w:r w:rsidR="00E15D4A">
              <w:rPr>
                <w:noProof/>
                <w:webHidden/>
              </w:rPr>
              <w:tab/>
            </w:r>
            <w:r w:rsidR="00E15D4A">
              <w:rPr>
                <w:noProof/>
                <w:webHidden/>
              </w:rPr>
              <w:fldChar w:fldCharType="begin"/>
            </w:r>
            <w:r w:rsidR="00E15D4A">
              <w:rPr>
                <w:noProof/>
                <w:webHidden/>
              </w:rPr>
              <w:instrText xml:space="preserve"> PAGEREF _Toc11683401 \h </w:instrText>
            </w:r>
            <w:r w:rsidR="00E15D4A">
              <w:rPr>
                <w:noProof/>
                <w:webHidden/>
              </w:rPr>
            </w:r>
            <w:r w:rsidR="00E15D4A">
              <w:rPr>
                <w:noProof/>
                <w:webHidden/>
              </w:rPr>
              <w:fldChar w:fldCharType="separate"/>
            </w:r>
            <w:r w:rsidR="00E15D4A">
              <w:rPr>
                <w:noProof/>
                <w:webHidden/>
              </w:rPr>
              <w:t>11</w:t>
            </w:r>
            <w:r w:rsidR="00E15D4A">
              <w:rPr>
                <w:noProof/>
                <w:webHidden/>
              </w:rPr>
              <w:fldChar w:fldCharType="end"/>
            </w:r>
          </w:hyperlink>
        </w:p>
        <w:p w:rsidR="00E15D4A" w:rsidRDefault="004A1C16">
          <w:pPr>
            <w:pStyle w:val="TOC2"/>
            <w:tabs>
              <w:tab w:val="right" w:leader="dot" w:pos="9350"/>
            </w:tabs>
            <w:rPr>
              <w:rFonts w:asciiTheme="minorHAnsi" w:eastAsiaTheme="minorEastAsia" w:hAnsiTheme="minorHAnsi" w:cstheme="minorBidi"/>
              <w:noProof/>
              <w:sz w:val="22"/>
              <w:lang w:val="en-CA" w:eastAsia="en-CA"/>
            </w:rPr>
          </w:pPr>
          <w:hyperlink w:anchor="_Toc11683407" w:history="1">
            <w:r w:rsidR="00E15D4A" w:rsidRPr="00DA10E4">
              <w:rPr>
                <w:rStyle w:val="Hyperlink"/>
                <w:noProof/>
              </w:rPr>
              <w:t>Prestation du PNCE</w:t>
            </w:r>
            <w:r w:rsidR="00E15D4A">
              <w:rPr>
                <w:noProof/>
                <w:webHidden/>
              </w:rPr>
              <w:tab/>
            </w:r>
            <w:r w:rsidR="00E15D4A">
              <w:rPr>
                <w:noProof/>
                <w:webHidden/>
              </w:rPr>
              <w:fldChar w:fldCharType="begin"/>
            </w:r>
            <w:r w:rsidR="00E15D4A">
              <w:rPr>
                <w:noProof/>
                <w:webHidden/>
              </w:rPr>
              <w:instrText xml:space="preserve"> PAGEREF _Toc11683407 \h </w:instrText>
            </w:r>
            <w:r w:rsidR="00E15D4A">
              <w:rPr>
                <w:noProof/>
                <w:webHidden/>
              </w:rPr>
            </w:r>
            <w:r w:rsidR="00E15D4A">
              <w:rPr>
                <w:noProof/>
                <w:webHidden/>
              </w:rPr>
              <w:fldChar w:fldCharType="separate"/>
            </w:r>
            <w:r w:rsidR="00E15D4A">
              <w:rPr>
                <w:noProof/>
                <w:webHidden/>
              </w:rPr>
              <w:t>12</w:t>
            </w:r>
            <w:r w:rsidR="00E15D4A">
              <w:rPr>
                <w:noProof/>
                <w:webHidden/>
              </w:rPr>
              <w:fldChar w:fldCharType="end"/>
            </w:r>
          </w:hyperlink>
        </w:p>
        <w:p w:rsidR="00E15D4A" w:rsidRDefault="004A1C16">
          <w:pPr>
            <w:pStyle w:val="TOC2"/>
            <w:tabs>
              <w:tab w:val="right" w:leader="dot" w:pos="9350"/>
            </w:tabs>
            <w:rPr>
              <w:rFonts w:asciiTheme="minorHAnsi" w:eastAsiaTheme="minorEastAsia" w:hAnsiTheme="minorHAnsi" w:cstheme="minorBidi"/>
              <w:noProof/>
              <w:sz w:val="22"/>
              <w:lang w:val="en-CA" w:eastAsia="en-CA"/>
            </w:rPr>
          </w:pPr>
          <w:hyperlink w:anchor="_Toc11683408" w:history="1">
            <w:r w:rsidR="00E15D4A" w:rsidRPr="00DA10E4">
              <w:rPr>
                <w:rStyle w:val="Hyperlink"/>
                <w:noProof/>
                <w:lang w:val="fr-CA"/>
              </w:rPr>
              <w:t>É</w:t>
            </w:r>
            <w:r w:rsidR="00E15D4A" w:rsidRPr="00DA10E4">
              <w:rPr>
                <w:rStyle w:val="Hyperlink"/>
                <w:noProof/>
              </w:rPr>
              <w:t>vénements du PNCE</w:t>
            </w:r>
            <w:r w:rsidR="00E15D4A">
              <w:rPr>
                <w:noProof/>
                <w:webHidden/>
              </w:rPr>
              <w:tab/>
            </w:r>
            <w:r w:rsidR="00E15D4A">
              <w:rPr>
                <w:noProof/>
                <w:webHidden/>
              </w:rPr>
              <w:fldChar w:fldCharType="begin"/>
            </w:r>
            <w:r w:rsidR="00E15D4A">
              <w:rPr>
                <w:noProof/>
                <w:webHidden/>
              </w:rPr>
              <w:instrText xml:space="preserve"> PAGEREF _Toc11683408 \h </w:instrText>
            </w:r>
            <w:r w:rsidR="00E15D4A">
              <w:rPr>
                <w:noProof/>
                <w:webHidden/>
              </w:rPr>
            </w:r>
            <w:r w:rsidR="00E15D4A">
              <w:rPr>
                <w:noProof/>
                <w:webHidden/>
              </w:rPr>
              <w:fldChar w:fldCharType="separate"/>
            </w:r>
            <w:r w:rsidR="00E15D4A">
              <w:rPr>
                <w:noProof/>
                <w:webHidden/>
              </w:rPr>
              <w:t>12</w:t>
            </w:r>
            <w:r w:rsidR="00E15D4A">
              <w:rPr>
                <w:noProof/>
                <w:webHidden/>
              </w:rPr>
              <w:fldChar w:fldCharType="end"/>
            </w:r>
          </w:hyperlink>
        </w:p>
        <w:p w:rsidR="00E15D4A" w:rsidRDefault="004A1C16">
          <w:pPr>
            <w:pStyle w:val="TOC3"/>
            <w:tabs>
              <w:tab w:val="right" w:leader="dot" w:pos="9350"/>
            </w:tabs>
            <w:rPr>
              <w:rFonts w:asciiTheme="minorHAnsi" w:eastAsiaTheme="minorEastAsia" w:hAnsiTheme="minorHAnsi" w:cstheme="minorBidi"/>
              <w:noProof/>
              <w:sz w:val="22"/>
              <w:lang w:val="en-CA" w:eastAsia="en-CA"/>
            </w:rPr>
          </w:pPr>
          <w:hyperlink w:anchor="_Toc11683409" w:history="1">
            <w:r w:rsidR="00E15D4A" w:rsidRPr="00DA10E4">
              <w:rPr>
                <w:rStyle w:val="Hyperlink"/>
                <w:noProof/>
                <w:lang w:val="fr-CA"/>
              </w:rPr>
              <w:t>Partenariats pour le développement d’entraîneurs de haute performance</w:t>
            </w:r>
            <w:r w:rsidR="00E15D4A">
              <w:rPr>
                <w:noProof/>
                <w:webHidden/>
              </w:rPr>
              <w:tab/>
            </w:r>
            <w:r w:rsidR="00E15D4A">
              <w:rPr>
                <w:noProof/>
                <w:webHidden/>
              </w:rPr>
              <w:fldChar w:fldCharType="begin"/>
            </w:r>
            <w:r w:rsidR="00E15D4A">
              <w:rPr>
                <w:noProof/>
                <w:webHidden/>
              </w:rPr>
              <w:instrText xml:space="preserve"> PAGEREF _Toc11683409 \h </w:instrText>
            </w:r>
            <w:r w:rsidR="00E15D4A">
              <w:rPr>
                <w:noProof/>
                <w:webHidden/>
              </w:rPr>
            </w:r>
            <w:r w:rsidR="00E15D4A">
              <w:rPr>
                <w:noProof/>
                <w:webHidden/>
              </w:rPr>
              <w:fldChar w:fldCharType="separate"/>
            </w:r>
            <w:r w:rsidR="00E15D4A">
              <w:rPr>
                <w:noProof/>
                <w:webHidden/>
              </w:rPr>
              <w:t>12</w:t>
            </w:r>
            <w:r w:rsidR="00E15D4A">
              <w:rPr>
                <w:noProof/>
                <w:webHidden/>
              </w:rPr>
              <w:fldChar w:fldCharType="end"/>
            </w:r>
          </w:hyperlink>
        </w:p>
        <w:p w:rsidR="00E15D4A" w:rsidRDefault="004A1C16">
          <w:pPr>
            <w:pStyle w:val="TOC3"/>
            <w:tabs>
              <w:tab w:val="right" w:leader="dot" w:pos="9350"/>
            </w:tabs>
            <w:rPr>
              <w:rFonts w:asciiTheme="minorHAnsi" w:eastAsiaTheme="minorEastAsia" w:hAnsiTheme="minorHAnsi" w:cstheme="minorBidi"/>
              <w:noProof/>
              <w:sz w:val="22"/>
              <w:lang w:val="en-CA" w:eastAsia="en-CA"/>
            </w:rPr>
          </w:pPr>
          <w:hyperlink w:anchor="_Toc11683410" w:history="1">
            <w:r w:rsidR="00E15D4A" w:rsidRPr="00DA10E4">
              <w:rPr>
                <w:rStyle w:val="Hyperlink"/>
                <w:noProof/>
                <w:lang w:val="fr-CA"/>
              </w:rPr>
              <w:t>Révision des modules multisports</w:t>
            </w:r>
            <w:r w:rsidR="00E15D4A">
              <w:rPr>
                <w:noProof/>
                <w:webHidden/>
              </w:rPr>
              <w:tab/>
            </w:r>
            <w:r w:rsidR="00E15D4A">
              <w:rPr>
                <w:noProof/>
                <w:webHidden/>
              </w:rPr>
              <w:fldChar w:fldCharType="begin"/>
            </w:r>
            <w:r w:rsidR="00E15D4A">
              <w:rPr>
                <w:noProof/>
                <w:webHidden/>
              </w:rPr>
              <w:instrText xml:space="preserve"> PAGEREF _Toc11683410 \h </w:instrText>
            </w:r>
            <w:r w:rsidR="00E15D4A">
              <w:rPr>
                <w:noProof/>
                <w:webHidden/>
              </w:rPr>
            </w:r>
            <w:r w:rsidR="00E15D4A">
              <w:rPr>
                <w:noProof/>
                <w:webHidden/>
              </w:rPr>
              <w:fldChar w:fldCharType="separate"/>
            </w:r>
            <w:r w:rsidR="00E15D4A">
              <w:rPr>
                <w:noProof/>
                <w:webHidden/>
              </w:rPr>
              <w:t>12</w:t>
            </w:r>
            <w:r w:rsidR="00E15D4A">
              <w:rPr>
                <w:noProof/>
                <w:webHidden/>
              </w:rPr>
              <w:fldChar w:fldCharType="end"/>
            </w:r>
          </w:hyperlink>
        </w:p>
        <w:p w:rsidR="00E15D4A" w:rsidRDefault="004A1C16">
          <w:pPr>
            <w:pStyle w:val="TOC3"/>
            <w:tabs>
              <w:tab w:val="right" w:leader="dot" w:pos="9350"/>
            </w:tabs>
            <w:rPr>
              <w:rFonts w:asciiTheme="minorHAnsi" w:eastAsiaTheme="minorEastAsia" w:hAnsiTheme="minorHAnsi" w:cstheme="minorBidi"/>
              <w:noProof/>
              <w:sz w:val="22"/>
              <w:lang w:val="en-CA" w:eastAsia="en-CA"/>
            </w:rPr>
          </w:pPr>
          <w:hyperlink w:anchor="_Toc11683411" w:history="1">
            <w:r w:rsidR="00E15D4A" w:rsidRPr="00DA10E4">
              <w:rPr>
                <w:rStyle w:val="Hyperlink"/>
                <w:noProof/>
                <w:lang w:val="fr-CA"/>
              </w:rPr>
              <w:t>Accroître la valeur du Diplôme avancé en entraînement du PNCE</w:t>
            </w:r>
            <w:r w:rsidR="00E15D4A">
              <w:rPr>
                <w:noProof/>
                <w:webHidden/>
              </w:rPr>
              <w:tab/>
            </w:r>
            <w:r w:rsidR="00E15D4A">
              <w:rPr>
                <w:noProof/>
                <w:webHidden/>
              </w:rPr>
              <w:fldChar w:fldCharType="begin"/>
            </w:r>
            <w:r w:rsidR="00E15D4A">
              <w:rPr>
                <w:noProof/>
                <w:webHidden/>
              </w:rPr>
              <w:instrText xml:space="preserve"> PAGEREF _Toc11683411 \h </w:instrText>
            </w:r>
            <w:r w:rsidR="00E15D4A">
              <w:rPr>
                <w:noProof/>
                <w:webHidden/>
              </w:rPr>
            </w:r>
            <w:r w:rsidR="00E15D4A">
              <w:rPr>
                <w:noProof/>
                <w:webHidden/>
              </w:rPr>
              <w:fldChar w:fldCharType="separate"/>
            </w:r>
            <w:r w:rsidR="00E15D4A">
              <w:rPr>
                <w:noProof/>
                <w:webHidden/>
              </w:rPr>
              <w:t>13</w:t>
            </w:r>
            <w:r w:rsidR="00E15D4A">
              <w:rPr>
                <w:noProof/>
                <w:webHidden/>
              </w:rPr>
              <w:fldChar w:fldCharType="end"/>
            </w:r>
          </w:hyperlink>
        </w:p>
        <w:p w:rsidR="00E15D4A" w:rsidRDefault="004A1C16">
          <w:pPr>
            <w:pStyle w:val="TOC3"/>
            <w:tabs>
              <w:tab w:val="right" w:leader="dot" w:pos="9350"/>
            </w:tabs>
            <w:rPr>
              <w:rFonts w:asciiTheme="minorHAnsi" w:eastAsiaTheme="minorEastAsia" w:hAnsiTheme="minorHAnsi" w:cstheme="minorBidi"/>
              <w:noProof/>
              <w:sz w:val="22"/>
              <w:lang w:val="en-CA" w:eastAsia="en-CA"/>
            </w:rPr>
          </w:pPr>
          <w:hyperlink w:anchor="_Toc11683412" w:history="1">
            <w:r w:rsidR="00E15D4A" w:rsidRPr="00DA10E4">
              <w:rPr>
                <w:rStyle w:val="Hyperlink"/>
                <w:noProof/>
                <w:lang w:val="fr-CA"/>
              </w:rPr>
              <w:t>Prévisions sur cinq ans pour le PNCE</w:t>
            </w:r>
            <w:r w:rsidR="00E15D4A">
              <w:rPr>
                <w:noProof/>
                <w:webHidden/>
              </w:rPr>
              <w:tab/>
            </w:r>
            <w:r w:rsidR="00E15D4A">
              <w:rPr>
                <w:noProof/>
                <w:webHidden/>
              </w:rPr>
              <w:fldChar w:fldCharType="begin"/>
            </w:r>
            <w:r w:rsidR="00E15D4A">
              <w:rPr>
                <w:noProof/>
                <w:webHidden/>
              </w:rPr>
              <w:instrText xml:space="preserve"> PAGEREF _Toc11683412 \h </w:instrText>
            </w:r>
            <w:r w:rsidR="00E15D4A">
              <w:rPr>
                <w:noProof/>
                <w:webHidden/>
              </w:rPr>
            </w:r>
            <w:r w:rsidR="00E15D4A">
              <w:rPr>
                <w:noProof/>
                <w:webHidden/>
              </w:rPr>
              <w:fldChar w:fldCharType="separate"/>
            </w:r>
            <w:r w:rsidR="00E15D4A">
              <w:rPr>
                <w:noProof/>
                <w:webHidden/>
              </w:rPr>
              <w:t>13</w:t>
            </w:r>
            <w:r w:rsidR="00E15D4A">
              <w:rPr>
                <w:noProof/>
                <w:webHidden/>
              </w:rPr>
              <w:fldChar w:fldCharType="end"/>
            </w:r>
          </w:hyperlink>
        </w:p>
        <w:p w:rsidR="00E15D4A" w:rsidRDefault="004A1C16">
          <w:pPr>
            <w:pStyle w:val="TOC2"/>
            <w:tabs>
              <w:tab w:val="right" w:leader="dot" w:pos="9350"/>
            </w:tabs>
            <w:rPr>
              <w:rFonts w:asciiTheme="minorHAnsi" w:eastAsiaTheme="minorEastAsia" w:hAnsiTheme="minorHAnsi" w:cstheme="minorBidi"/>
              <w:noProof/>
              <w:sz w:val="22"/>
              <w:lang w:val="en-CA" w:eastAsia="en-CA"/>
            </w:rPr>
          </w:pPr>
          <w:hyperlink w:anchor="_Toc11683413" w:history="1">
            <w:r w:rsidR="00E15D4A" w:rsidRPr="00DA10E4">
              <w:rPr>
                <w:rStyle w:val="Hyperlink"/>
                <w:noProof/>
                <w:lang w:val="fr-CA"/>
              </w:rPr>
              <w:t>LEADERSHIP DES ENTRAÎNEURS</w:t>
            </w:r>
            <w:r w:rsidR="00E15D4A">
              <w:rPr>
                <w:noProof/>
                <w:webHidden/>
              </w:rPr>
              <w:tab/>
            </w:r>
            <w:r w:rsidR="00E15D4A">
              <w:rPr>
                <w:noProof/>
                <w:webHidden/>
              </w:rPr>
              <w:fldChar w:fldCharType="begin"/>
            </w:r>
            <w:r w:rsidR="00E15D4A">
              <w:rPr>
                <w:noProof/>
                <w:webHidden/>
              </w:rPr>
              <w:instrText xml:space="preserve"> PAGEREF _Toc11683413 \h </w:instrText>
            </w:r>
            <w:r w:rsidR="00E15D4A">
              <w:rPr>
                <w:noProof/>
                <w:webHidden/>
              </w:rPr>
            </w:r>
            <w:r w:rsidR="00E15D4A">
              <w:rPr>
                <w:noProof/>
                <w:webHidden/>
              </w:rPr>
              <w:fldChar w:fldCharType="separate"/>
            </w:r>
            <w:r w:rsidR="00E15D4A">
              <w:rPr>
                <w:noProof/>
                <w:webHidden/>
              </w:rPr>
              <w:t>14</w:t>
            </w:r>
            <w:r w:rsidR="00E15D4A">
              <w:rPr>
                <w:noProof/>
                <w:webHidden/>
              </w:rPr>
              <w:fldChar w:fldCharType="end"/>
            </w:r>
          </w:hyperlink>
        </w:p>
        <w:p w:rsidR="00E15D4A" w:rsidRDefault="004A1C16">
          <w:pPr>
            <w:pStyle w:val="TOC3"/>
            <w:tabs>
              <w:tab w:val="right" w:leader="dot" w:pos="9350"/>
            </w:tabs>
            <w:rPr>
              <w:rFonts w:asciiTheme="minorHAnsi" w:eastAsiaTheme="minorEastAsia" w:hAnsiTheme="minorHAnsi" w:cstheme="minorBidi"/>
              <w:noProof/>
              <w:sz w:val="22"/>
              <w:lang w:val="en-CA" w:eastAsia="en-CA"/>
            </w:rPr>
          </w:pPr>
          <w:hyperlink w:anchor="_Toc11683414" w:history="1">
            <w:r w:rsidR="00E15D4A" w:rsidRPr="00DA10E4">
              <w:rPr>
                <w:rStyle w:val="Hyperlink"/>
                <w:noProof/>
                <w:lang w:val="fr-CA"/>
              </w:rPr>
              <w:t>Diversité et inclusion</w:t>
            </w:r>
            <w:r w:rsidR="00E15D4A">
              <w:rPr>
                <w:noProof/>
                <w:webHidden/>
              </w:rPr>
              <w:tab/>
            </w:r>
            <w:r w:rsidR="00E15D4A">
              <w:rPr>
                <w:noProof/>
                <w:webHidden/>
              </w:rPr>
              <w:fldChar w:fldCharType="begin"/>
            </w:r>
            <w:r w:rsidR="00E15D4A">
              <w:rPr>
                <w:noProof/>
                <w:webHidden/>
              </w:rPr>
              <w:instrText xml:space="preserve"> PAGEREF _Toc11683414 \h </w:instrText>
            </w:r>
            <w:r w:rsidR="00E15D4A">
              <w:rPr>
                <w:noProof/>
                <w:webHidden/>
              </w:rPr>
            </w:r>
            <w:r w:rsidR="00E15D4A">
              <w:rPr>
                <w:noProof/>
                <w:webHidden/>
              </w:rPr>
              <w:fldChar w:fldCharType="separate"/>
            </w:r>
            <w:r w:rsidR="00E15D4A">
              <w:rPr>
                <w:noProof/>
                <w:webHidden/>
              </w:rPr>
              <w:t>14</w:t>
            </w:r>
            <w:r w:rsidR="00E15D4A">
              <w:rPr>
                <w:noProof/>
                <w:webHidden/>
              </w:rPr>
              <w:fldChar w:fldCharType="end"/>
            </w:r>
          </w:hyperlink>
        </w:p>
        <w:p w:rsidR="00E15D4A" w:rsidRDefault="004A1C16">
          <w:pPr>
            <w:pStyle w:val="TOC3"/>
            <w:tabs>
              <w:tab w:val="right" w:leader="dot" w:pos="9350"/>
            </w:tabs>
            <w:rPr>
              <w:rFonts w:asciiTheme="minorHAnsi" w:eastAsiaTheme="minorEastAsia" w:hAnsiTheme="minorHAnsi" w:cstheme="minorBidi"/>
              <w:noProof/>
              <w:sz w:val="22"/>
              <w:lang w:val="en-CA" w:eastAsia="en-CA"/>
            </w:rPr>
          </w:pPr>
          <w:hyperlink w:anchor="_Toc11683415" w:history="1">
            <w:r w:rsidR="00E15D4A" w:rsidRPr="00DA10E4">
              <w:rPr>
                <w:rStyle w:val="Hyperlink"/>
                <w:noProof/>
                <w:lang w:val="fr-CA"/>
              </w:rPr>
              <w:t>Subventions et partenariats</w:t>
            </w:r>
            <w:r w:rsidR="00E15D4A">
              <w:rPr>
                <w:noProof/>
                <w:webHidden/>
              </w:rPr>
              <w:tab/>
            </w:r>
            <w:r w:rsidR="00E15D4A">
              <w:rPr>
                <w:noProof/>
                <w:webHidden/>
              </w:rPr>
              <w:fldChar w:fldCharType="begin"/>
            </w:r>
            <w:r w:rsidR="00E15D4A">
              <w:rPr>
                <w:noProof/>
                <w:webHidden/>
              </w:rPr>
              <w:instrText xml:space="preserve"> PAGEREF _Toc11683415 \h </w:instrText>
            </w:r>
            <w:r w:rsidR="00E15D4A">
              <w:rPr>
                <w:noProof/>
                <w:webHidden/>
              </w:rPr>
            </w:r>
            <w:r w:rsidR="00E15D4A">
              <w:rPr>
                <w:noProof/>
                <w:webHidden/>
              </w:rPr>
              <w:fldChar w:fldCharType="separate"/>
            </w:r>
            <w:r w:rsidR="00E15D4A">
              <w:rPr>
                <w:noProof/>
                <w:webHidden/>
              </w:rPr>
              <w:t>14</w:t>
            </w:r>
            <w:r w:rsidR="00E15D4A">
              <w:rPr>
                <w:noProof/>
                <w:webHidden/>
              </w:rPr>
              <w:fldChar w:fldCharType="end"/>
            </w:r>
          </w:hyperlink>
        </w:p>
        <w:p w:rsidR="00E15D4A" w:rsidRDefault="004A1C16">
          <w:pPr>
            <w:pStyle w:val="TOC3"/>
            <w:tabs>
              <w:tab w:val="right" w:leader="dot" w:pos="9350"/>
            </w:tabs>
            <w:rPr>
              <w:rFonts w:asciiTheme="minorHAnsi" w:eastAsiaTheme="minorEastAsia" w:hAnsiTheme="minorHAnsi" w:cstheme="minorBidi"/>
              <w:noProof/>
              <w:sz w:val="22"/>
              <w:lang w:val="en-CA" w:eastAsia="en-CA"/>
            </w:rPr>
          </w:pPr>
          <w:hyperlink w:anchor="_Toc11683416" w:history="1">
            <w:r w:rsidR="00E15D4A" w:rsidRPr="00DA10E4">
              <w:rPr>
                <w:rStyle w:val="Hyperlink"/>
                <w:noProof/>
                <w:lang w:val="fr-CA"/>
              </w:rPr>
              <w:t>Amélioration de l’entraînement</w:t>
            </w:r>
            <w:r w:rsidR="00E15D4A">
              <w:rPr>
                <w:noProof/>
                <w:webHidden/>
              </w:rPr>
              <w:tab/>
            </w:r>
            <w:r w:rsidR="00E15D4A">
              <w:rPr>
                <w:noProof/>
                <w:webHidden/>
              </w:rPr>
              <w:fldChar w:fldCharType="begin"/>
            </w:r>
            <w:r w:rsidR="00E15D4A">
              <w:rPr>
                <w:noProof/>
                <w:webHidden/>
              </w:rPr>
              <w:instrText xml:space="preserve"> PAGEREF _Toc11683416 \h </w:instrText>
            </w:r>
            <w:r w:rsidR="00E15D4A">
              <w:rPr>
                <w:noProof/>
                <w:webHidden/>
              </w:rPr>
            </w:r>
            <w:r w:rsidR="00E15D4A">
              <w:rPr>
                <w:noProof/>
                <w:webHidden/>
              </w:rPr>
              <w:fldChar w:fldCharType="separate"/>
            </w:r>
            <w:r w:rsidR="00E15D4A">
              <w:rPr>
                <w:noProof/>
                <w:webHidden/>
              </w:rPr>
              <w:t>14</w:t>
            </w:r>
            <w:r w:rsidR="00E15D4A">
              <w:rPr>
                <w:noProof/>
                <w:webHidden/>
              </w:rPr>
              <w:fldChar w:fldCharType="end"/>
            </w:r>
          </w:hyperlink>
        </w:p>
        <w:p w:rsidR="00E15D4A" w:rsidRDefault="004A1C16">
          <w:pPr>
            <w:pStyle w:val="TOC3"/>
            <w:tabs>
              <w:tab w:val="right" w:leader="dot" w:pos="9350"/>
            </w:tabs>
            <w:rPr>
              <w:rFonts w:asciiTheme="minorHAnsi" w:eastAsiaTheme="minorEastAsia" w:hAnsiTheme="minorHAnsi" w:cstheme="minorBidi"/>
              <w:noProof/>
              <w:sz w:val="22"/>
              <w:lang w:val="en-CA" w:eastAsia="en-CA"/>
            </w:rPr>
          </w:pPr>
          <w:hyperlink w:anchor="_Toc11683417" w:history="1">
            <w:r w:rsidR="00E15D4A" w:rsidRPr="00DA10E4">
              <w:rPr>
                <w:rStyle w:val="Hyperlink"/>
                <w:noProof/>
                <w:lang w:val="fr-CA"/>
              </w:rPr>
              <w:t>Programmes universitaires de mentorat et d’apprenties</w:t>
            </w:r>
            <w:r w:rsidR="00E15D4A">
              <w:rPr>
                <w:noProof/>
                <w:webHidden/>
              </w:rPr>
              <w:tab/>
            </w:r>
            <w:r w:rsidR="00E15D4A">
              <w:rPr>
                <w:noProof/>
                <w:webHidden/>
              </w:rPr>
              <w:fldChar w:fldCharType="begin"/>
            </w:r>
            <w:r w:rsidR="00E15D4A">
              <w:rPr>
                <w:noProof/>
                <w:webHidden/>
              </w:rPr>
              <w:instrText xml:space="preserve"> PAGEREF _Toc11683417 \h </w:instrText>
            </w:r>
            <w:r w:rsidR="00E15D4A">
              <w:rPr>
                <w:noProof/>
                <w:webHidden/>
              </w:rPr>
            </w:r>
            <w:r w:rsidR="00E15D4A">
              <w:rPr>
                <w:noProof/>
                <w:webHidden/>
              </w:rPr>
              <w:fldChar w:fldCharType="separate"/>
            </w:r>
            <w:r w:rsidR="00E15D4A">
              <w:rPr>
                <w:noProof/>
                <w:webHidden/>
              </w:rPr>
              <w:t>14</w:t>
            </w:r>
            <w:r w:rsidR="00E15D4A">
              <w:rPr>
                <w:noProof/>
                <w:webHidden/>
              </w:rPr>
              <w:fldChar w:fldCharType="end"/>
            </w:r>
          </w:hyperlink>
        </w:p>
        <w:p w:rsidR="00E15D4A" w:rsidRDefault="004A1C16">
          <w:pPr>
            <w:pStyle w:val="TOC3"/>
            <w:tabs>
              <w:tab w:val="right" w:leader="dot" w:pos="9350"/>
            </w:tabs>
            <w:rPr>
              <w:rFonts w:asciiTheme="minorHAnsi" w:eastAsiaTheme="minorEastAsia" w:hAnsiTheme="minorHAnsi" w:cstheme="minorBidi"/>
              <w:noProof/>
              <w:sz w:val="22"/>
              <w:lang w:val="en-CA" w:eastAsia="en-CA"/>
            </w:rPr>
          </w:pPr>
          <w:hyperlink w:anchor="_Toc11683418" w:history="1">
            <w:r w:rsidR="00E15D4A" w:rsidRPr="00DA10E4">
              <w:rPr>
                <w:rStyle w:val="Hyperlink"/>
                <w:noProof/>
                <w:lang w:val="fr-CA"/>
              </w:rPr>
              <w:t>Entraîneurs autochtones</w:t>
            </w:r>
            <w:r w:rsidR="00E15D4A">
              <w:rPr>
                <w:noProof/>
                <w:webHidden/>
              </w:rPr>
              <w:tab/>
            </w:r>
            <w:r w:rsidR="00E15D4A">
              <w:rPr>
                <w:noProof/>
                <w:webHidden/>
              </w:rPr>
              <w:fldChar w:fldCharType="begin"/>
            </w:r>
            <w:r w:rsidR="00E15D4A">
              <w:rPr>
                <w:noProof/>
                <w:webHidden/>
              </w:rPr>
              <w:instrText xml:space="preserve"> PAGEREF _Toc11683418 \h </w:instrText>
            </w:r>
            <w:r w:rsidR="00E15D4A">
              <w:rPr>
                <w:noProof/>
                <w:webHidden/>
              </w:rPr>
            </w:r>
            <w:r w:rsidR="00E15D4A">
              <w:rPr>
                <w:noProof/>
                <w:webHidden/>
              </w:rPr>
              <w:fldChar w:fldCharType="separate"/>
            </w:r>
            <w:r w:rsidR="00E15D4A">
              <w:rPr>
                <w:noProof/>
                <w:webHidden/>
              </w:rPr>
              <w:t>15</w:t>
            </w:r>
            <w:r w:rsidR="00E15D4A">
              <w:rPr>
                <w:noProof/>
                <w:webHidden/>
              </w:rPr>
              <w:fldChar w:fldCharType="end"/>
            </w:r>
          </w:hyperlink>
        </w:p>
        <w:p w:rsidR="00E15D4A" w:rsidRDefault="004A1C16">
          <w:pPr>
            <w:pStyle w:val="TOC3"/>
            <w:tabs>
              <w:tab w:val="right" w:leader="dot" w:pos="9350"/>
            </w:tabs>
            <w:rPr>
              <w:rFonts w:asciiTheme="minorHAnsi" w:eastAsiaTheme="minorEastAsia" w:hAnsiTheme="minorHAnsi" w:cstheme="minorBidi"/>
              <w:noProof/>
              <w:sz w:val="22"/>
              <w:lang w:val="en-CA" w:eastAsia="en-CA"/>
            </w:rPr>
          </w:pPr>
          <w:hyperlink w:anchor="_Toc11683419" w:history="1">
            <w:r w:rsidR="00E15D4A" w:rsidRPr="00DA10E4">
              <w:rPr>
                <w:rStyle w:val="Hyperlink"/>
                <w:noProof/>
                <w:lang w:val="fr-CA"/>
              </w:rPr>
              <w:t>Semaine nationale des entraîneurs</w:t>
            </w:r>
            <w:r w:rsidR="00E15D4A">
              <w:rPr>
                <w:noProof/>
                <w:webHidden/>
              </w:rPr>
              <w:tab/>
            </w:r>
            <w:r w:rsidR="00E15D4A">
              <w:rPr>
                <w:noProof/>
                <w:webHidden/>
              </w:rPr>
              <w:fldChar w:fldCharType="begin"/>
            </w:r>
            <w:r w:rsidR="00E15D4A">
              <w:rPr>
                <w:noProof/>
                <w:webHidden/>
              </w:rPr>
              <w:instrText xml:space="preserve"> PAGEREF _Toc11683419 \h </w:instrText>
            </w:r>
            <w:r w:rsidR="00E15D4A">
              <w:rPr>
                <w:noProof/>
                <w:webHidden/>
              </w:rPr>
            </w:r>
            <w:r w:rsidR="00E15D4A">
              <w:rPr>
                <w:noProof/>
                <w:webHidden/>
              </w:rPr>
              <w:fldChar w:fldCharType="separate"/>
            </w:r>
            <w:r w:rsidR="00E15D4A">
              <w:rPr>
                <w:noProof/>
                <w:webHidden/>
              </w:rPr>
              <w:t>15</w:t>
            </w:r>
            <w:r w:rsidR="00E15D4A">
              <w:rPr>
                <w:noProof/>
                <w:webHidden/>
              </w:rPr>
              <w:fldChar w:fldCharType="end"/>
            </w:r>
          </w:hyperlink>
        </w:p>
        <w:p w:rsidR="00E15D4A" w:rsidRDefault="004A1C16">
          <w:pPr>
            <w:pStyle w:val="TOC3"/>
            <w:tabs>
              <w:tab w:val="right" w:leader="dot" w:pos="9350"/>
            </w:tabs>
            <w:rPr>
              <w:rFonts w:asciiTheme="minorHAnsi" w:eastAsiaTheme="minorEastAsia" w:hAnsiTheme="minorHAnsi" w:cstheme="minorBidi"/>
              <w:noProof/>
              <w:sz w:val="22"/>
              <w:lang w:val="en-CA" w:eastAsia="en-CA"/>
            </w:rPr>
          </w:pPr>
          <w:hyperlink w:anchor="_Toc11683420" w:history="1">
            <w:r w:rsidR="00E15D4A" w:rsidRPr="00DA10E4">
              <w:rPr>
                <w:rStyle w:val="Hyperlink"/>
                <w:noProof/>
                <w:lang w:val="fr-CA"/>
              </w:rPr>
              <w:t>Petro-Canada Sport Leadership sportif</w:t>
            </w:r>
            <w:r w:rsidR="00E15D4A">
              <w:rPr>
                <w:noProof/>
                <w:webHidden/>
              </w:rPr>
              <w:tab/>
            </w:r>
            <w:r w:rsidR="00E15D4A">
              <w:rPr>
                <w:noProof/>
                <w:webHidden/>
              </w:rPr>
              <w:fldChar w:fldCharType="begin"/>
            </w:r>
            <w:r w:rsidR="00E15D4A">
              <w:rPr>
                <w:noProof/>
                <w:webHidden/>
              </w:rPr>
              <w:instrText xml:space="preserve"> PAGEREF _Toc11683420 \h </w:instrText>
            </w:r>
            <w:r w:rsidR="00E15D4A">
              <w:rPr>
                <w:noProof/>
                <w:webHidden/>
              </w:rPr>
            </w:r>
            <w:r w:rsidR="00E15D4A">
              <w:rPr>
                <w:noProof/>
                <w:webHidden/>
              </w:rPr>
              <w:fldChar w:fldCharType="separate"/>
            </w:r>
            <w:r w:rsidR="00E15D4A">
              <w:rPr>
                <w:noProof/>
                <w:webHidden/>
              </w:rPr>
              <w:t>15</w:t>
            </w:r>
            <w:r w:rsidR="00E15D4A">
              <w:rPr>
                <w:noProof/>
                <w:webHidden/>
              </w:rPr>
              <w:fldChar w:fldCharType="end"/>
            </w:r>
          </w:hyperlink>
        </w:p>
        <w:p w:rsidR="00E15D4A" w:rsidRDefault="004A1C16">
          <w:pPr>
            <w:pStyle w:val="TOC3"/>
            <w:tabs>
              <w:tab w:val="right" w:leader="dot" w:pos="9350"/>
            </w:tabs>
            <w:rPr>
              <w:rFonts w:asciiTheme="minorHAnsi" w:eastAsiaTheme="minorEastAsia" w:hAnsiTheme="minorHAnsi" w:cstheme="minorBidi"/>
              <w:noProof/>
              <w:sz w:val="22"/>
              <w:lang w:val="en-CA" w:eastAsia="en-CA"/>
            </w:rPr>
          </w:pPr>
          <w:hyperlink w:anchor="_Toc11683421" w:history="1">
            <w:r w:rsidR="00E15D4A" w:rsidRPr="00DA10E4">
              <w:rPr>
                <w:rStyle w:val="Hyperlink"/>
                <w:noProof/>
                <w:lang w:val="fr-CA"/>
              </w:rPr>
              <w:t>Gala des Prix du leadership sportif Petro-Canada</w:t>
            </w:r>
            <w:r w:rsidR="00E15D4A">
              <w:rPr>
                <w:noProof/>
                <w:webHidden/>
              </w:rPr>
              <w:tab/>
            </w:r>
            <w:r w:rsidR="00E15D4A">
              <w:rPr>
                <w:noProof/>
                <w:webHidden/>
              </w:rPr>
              <w:fldChar w:fldCharType="begin"/>
            </w:r>
            <w:r w:rsidR="00E15D4A">
              <w:rPr>
                <w:noProof/>
                <w:webHidden/>
              </w:rPr>
              <w:instrText xml:space="preserve"> PAGEREF _Toc11683421 \h </w:instrText>
            </w:r>
            <w:r w:rsidR="00E15D4A">
              <w:rPr>
                <w:noProof/>
                <w:webHidden/>
              </w:rPr>
            </w:r>
            <w:r w:rsidR="00E15D4A">
              <w:rPr>
                <w:noProof/>
                <w:webHidden/>
              </w:rPr>
              <w:fldChar w:fldCharType="separate"/>
            </w:r>
            <w:r w:rsidR="00E15D4A">
              <w:rPr>
                <w:noProof/>
                <w:webHidden/>
              </w:rPr>
              <w:t>16</w:t>
            </w:r>
            <w:r w:rsidR="00E15D4A">
              <w:rPr>
                <w:noProof/>
                <w:webHidden/>
              </w:rPr>
              <w:fldChar w:fldCharType="end"/>
            </w:r>
          </w:hyperlink>
        </w:p>
        <w:p w:rsidR="00E15D4A" w:rsidRDefault="004A1C16">
          <w:pPr>
            <w:pStyle w:val="TOC3"/>
            <w:tabs>
              <w:tab w:val="right" w:leader="dot" w:pos="9350"/>
            </w:tabs>
            <w:rPr>
              <w:rFonts w:asciiTheme="minorHAnsi" w:eastAsiaTheme="minorEastAsia" w:hAnsiTheme="minorHAnsi" w:cstheme="minorBidi"/>
              <w:noProof/>
              <w:sz w:val="22"/>
              <w:lang w:val="en-CA" w:eastAsia="en-CA"/>
            </w:rPr>
          </w:pPr>
          <w:hyperlink w:anchor="_Toc11683422" w:history="1">
            <w:r w:rsidR="00E15D4A" w:rsidRPr="00DA10E4">
              <w:rPr>
                <w:rStyle w:val="Hyperlink"/>
                <w:noProof/>
                <w:lang w:val="fr-CA"/>
              </w:rPr>
              <w:t>Congrès des partenaires 2018</w:t>
            </w:r>
            <w:r w:rsidR="00E15D4A">
              <w:rPr>
                <w:noProof/>
                <w:webHidden/>
              </w:rPr>
              <w:tab/>
            </w:r>
            <w:r w:rsidR="00E15D4A">
              <w:rPr>
                <w:noProof/>
                <w:webHidden/>
              </w:rPr>
              <w:fldChar w:fldCharType="begin"/>
            </w:r>
            <w:r w:rsidR="00E15D4A">
              <w:rPr>
                <w:noProof/>
                <w:webHidden/>
              </w:rPr>
              <w:instrText xml:space="preserve"> PAGEREF _Toc11683422 \h </w:instrText>
            </w:r>
            <w:r w:rsidR="00E15D4A">
              <w:rPr>
                <w:noProof/>
                <w:webHidden/>
              </w:rPr>
            </w:r>
            <w:r w:rsidR="00E15D4A">
              <w:rPr>
                <w:noProof/>
                <w:webHidden/>
              </w:rPr>
              <w:fldChar w:fldCharType="separate"/>
            </w:r>
            <w:r w:rsidR="00E15D4A">
              <w:rPr>
                <w:noProof/>
                <w:webHidden/>
              </w:rPr>
              <w:t>16</w:t>
            </w:r>
            <w:r w:rsidR="00E15D4A">
              <w:rPr>
                <w:noProof/>
                <w:webHidden/>
              </w:rPr>
              <w:fldChar w:fldCharType="end"/>
            </w:r>
          </w:hyperlink>
        </w:p>
        <w:p w:rsidR="00E15D4A" w:rsidRDefault="004A1C16">
          <w:pPr>
            <w:pStyle w:val="TOC2"/>
            <w:tabs>
              <w:tab w:val="right" w:leader="dot" w:pos="9350"/>
            </w:tabs>
            <w:rPr>
              <w:rFonts w:asciiTheme="minorHAnsi" w:eastAsiaTheme="minorEastAsia" w:hAnsiTheme="minorHAnsi" w:cstheme="minorBidi"/>
              <w:noProof/>
              <w:sz w:val="22"/>
              <w:lang w:val="en-CA" w:eastAsia="en-CA"/>
            </w:rPr>
          </w:pPr>
          <w:hyperlink w:anchor="_Toc11683423" w:history="1">
            <w:r w:rsidR="00E15D4A" w:rsidRPr="00DA10E4">
              <w:rPr>
                <w:rStyle w:val="Hyperlink"/>
                <w:noProof/>
              </w:rPr>
              <w:t>L'ACE en chiffres</w:t>
            </w:r>
            <w:r w:rsidR="00E15D4A">
              <w:rPr>
                <w:noProof/>
                <w:webHidden/>
              </w:rPr>
              <w:tab/>
            </w:r>
            <w:r w:rsidR="00E15D4A">
              <w:rPr>
                <w:noProof/>
                <w:webHidden/>
              </w:rPr>
              <w:fldChar w:fldCharType="begin"/>
            </w:r>
            <w:r w:rsidR="00E15D4A">
              <w:rPr>
                <w:noProof/>
                <w:webHidden/>
              </w:rPr>
              <w:instrText xml:space="preserve"> PAGEREF _Toc11683423 \h </w:instrText>
            </w:r>
            <w:r w:rsidR="00E15D4A">
              <w:rPr>
                <w:noProof/>
                <w:webHidden/>
              </w:rPr>
            </w:r>
            <w:r w:rsidR="00E15D4A">
              <w:rPr>
                <w:noProof/>
                <w:webHidden/>
              </w:rPr>
              <w:fldChar w:fldCharType="separate"/>
            </w:r>
            <w:r w:rsidR="00E15D4A">
              <w:rPr>
                <w:noProof/>
                <w:webHidden/>
              </w:rPr>
              <w:t>17</w:t>
            </w:r>
            <w:r w:rsidR="00E15D4A">
              <w:rPr>
                <w:noProof/>
                <w:webHidden/>
              </w:rPr>
              <w:fldChar w:fldCharType="end"/>
            </w:r>
          </w:hyperlink>
        </w:p>
        <w:p w:rsidR="00E15D4A" w:rsidRDefault="004A1C16">
          <w:pPr>
            <w:pStyle w:val="TOC3"/>
            <w:tabs>
              <w:tab w:val="right" w:leader="dot" w:pos="9350"/>
            </w:tabs>
            <w:rPr>
              <w:rFonts w:asciiTheme="minorHAnsi" w:eastAsiaTheme="minorEastAsia" w:hAnsiTheme="minorHAnsi" w:cstheme="minorBidi"/>
              <w:noProof/>
              <w:sz w:val="22"/>
              <w:lang w:val="en-CA" w:eastAsia="en-CA"/>
            </w:rPr>
          </w:pPr>
          <w:hyperlink w:anchor="_Toc11683428" w:history="1">
            <w:r w:rsidR="00E15D4A" w:rsidRPr="00DA10E4">
              <w:rPr>
                <w:rStyle w:val="Hyperlink"/>
                <w:noProof/>
                <w:lang w:val="fr-CA"/>
              </w:rPr>
              <w:t>Renouvellement de la stratégie de TI</w:t>
            </w:r>
            <w:r w:rsidR="00E15D4A">
              <w:rPr>
                <w:noProof/>
                <w:webHidden/>
              </w:rPr>
              <w:tab/>
            </w:r>
            <w:r w:rsidR="00E15D4A">
              <w:rPr>
                <w:noProof/>
                <w:webHidden/>
              </w:rPr>
              <w:fldChar w:fldCharType="begin"/>
            </w:r>
            <w:r w:rsidR="00E15D4A">
              <w:rPr>
                <w:noProof/>
                <w:webHidden/>
              </w:rPr>
              <w:instrText xml:space="preserve"> PAGEREF _Toc11683428 \h </w:instrText>
            </w:r>
            <w:r w:rsidR="00E15D4A">
              <w:rPr>
                <w:noProof/>
                <w:webHidden/>
              </w:rPr>
            </w:r>
            <w:r w:rsidR="00E15D4A">
              <w:rPr>
                <w:noProof/>
                <w:webHidden/>
              </w:rPr>
              <w:fldChar w:fldCharType="separate"/>
            </w:r>
            <w:r w:rsidR="00E15D4A">
              <w:rPr>
                <w:noProof/>
                <w:webHidden/>
              </w:rPr>
              <w:t>17</w:t>
            </w:r>
            <w:r w:rsidR="00E15D4A">
              <w:rPr>
                <w:noProof/>
                <w:webHidden/>
              </w:rPr>
              <w:fldChar w:fldCharType="end"/>
            </w:r>
          </w:hyperlink>
        </w:p>
        <w:p w:rsidR="00E15D4A" w:rsidRDefault="004A1C16">
          <w:pPr>
            <w:pStyle w:val="TOC2"/>
            <w:tabs>
              <w:tab w:val="right" w:leader="dot" w:pos="9350"/>
            </w:tabs>
            <w:rPr>
              <w:rFonts w:asciiTheme="minorHAnsi" w:eastAsiaTheme="minorEastAsia" w:hAnsiTheme="minorHAnsi" w:cstheme="minorBidi"/>
              <w:noProof/>
              <w:sz w:val="22"/>
              <w:lang w:val="en-CA" w:eastAsia="en-CA"/>
            </w:rPr>
          </w:pPr>
          <w:hyperlink w:anchor="_Toc11683429" w:history="1">
            <w:r w:rsidR="00E15D4A" w:rsidRPr="00DA10E4">
              <w:rPr>
                <w:rStyle w:val="Hyperlink"/>
                <w:noProof/>
                <w:lang w:val="fr-CA"/>
              </w:rPr>
              <w:t>PROFESSION D’ENTRAÎNEUR</w:t>
            </w:r>
            <w:r w:rsidR="00E15D4A">
              <w:rPr>
                <w:noProof/>
                <w:webHidden/>
              </w:rPr>
              <w:tab/>
            </w:r>
            <w:r w:rsidR="00E15D4A">
              <w:rPr>
                <w:noProof/>
                <w:webHidden/>
              </w:rPr>
              <w:fldChar w:fldCharType="begin"/>
            </w:r>
            <w:r w:rsidR="00E15D4A">
              <w:rPr>
                <w:noProof/>
                <w:webHidden/>
              </w:rPr>
              <w:instrText xml:space="preserve"> PAGEREF _Toc11683429 \h </w:instrText>
            </w:r>
            <w:r w:rsidR="00E15D4A">
              <w:rPr>
                <w:noProof/>
                <w:webHidden/>
              </w:rPr>
            </w:r>
            <w:r w:rsidR="00E15D4A">
              <w:rPr>
                <w:noProof/>
                <w:webHidden/>
              </w:rPr>
              <w:fldChar w:fldCharType="separate"/>
            </w:r>
            <w:r w:rsidR="00E15D4A">
              <w:rPr>
                <w:noProof/>
                <w:webHidden/>
              </w:rPr>
              <w:t>18</w:t>
            </w:r>
            <w:r w:rsidR="00E15D4A">
              <w:rPr>
                <w:noProof/>
                <w:webHidden/>
              </w:rPr>
              <w:fldChar w:fldCharType="end"/>
            </w:r>
          </w:hyperlink>
        </w:p>
        <w:p w:rsidR="00E15D4A" w:rsidRDefault="004A1C16">
          <w:pPr>
            <w:pStyle w:val="TOC3"/>
            <w:tabs>
              <w:tab w:val="right" w:leader="dot" w:pos="9350"/>
            </w:tabs>
            <w:rPr>
              <w:rFonts w:asciiTheme="minorHAnsi" w:eastAsiaTheme="minorEastAsia" w:hAnsiTheme="minorHAnsi" w:cstheme="minorBidi"/>
              <w:noProof/>
              <w:sz w:val="22"/>
              <w:lang w:val="en-CA" w:eastAsia="en-CA"/>
            </w:rPr>
          </w:pPr>
          <w:hyperlink w:anchor="_Toc11683430" w:history="1">
            <w:r w:rsidR="00E15D4A" w:rsidRPr="00DA10E4">
              <w:rPr>
                <w:rStyle w:val="Hyperlink"/>
                <w:noProof/>
                <w:lang w:val="fr-CA"/>
              </w:rPr>
              <w:t>Révision du modèle d’EPA</w:t>
            </w:r>
            <w:r w:rsidR="00E15D4A">
              <w:rPr>
                <w:noProof/>
                <w:webHidden/>
              </w:rPr>
              <w:tab/>
            </w:r>
            <w:r w:rsidR="00E15D4A">
              <w:rPr>
                <w:noProof/>
                <w:webHidden/>
              </w:rPr>
              <w:fldChar w:fldCharType="begin"/>
            </w:r>
            <w:r w:rsidR="00E15D4A">
              <w:rPr>
                <w:noProof/>
                <w:webHidden/>
              </w:rPr>
              <w:instrText xml:space="preserve"> PAGEREF _Toc11683430 \h </w:instrText>
            </w:r>
            <w:r w:rsidR="00E15D4A">
              <w:rPr>
                <w:noProof/>
                <w:webHidden/>
              </w:rPr>
            </w:r>
            <w:r w:rsidR="00E15D4A">
              <w:rPr>
                <w:noProof/>
                <w:webHidden/>
              </w:rPr>
              <w:fldChar w:fldCharType="separate"/>
            </w:r>
            <w:r w:rsidR="00E15D4A">
              <w:rPr>
                <w:noProof/>
                <w:webHidden/>
              </w:rPr>
              <w:t>18</w:t>
            </w:r>
            <w:r w:rsidR="00E15D4A">
              <w:rPr>
                <w:noProof/>
                <w:webHidden/>
              </w:rPr>
              <w:fldChar w:fldCharType="end"/>
            </w:r>
          </w:hyperlink>
        </w:p>
        <w:p w:rsidR="00E15D4A" w:rsidRDefault="004A1C16">
          <w:pPr>
            <w:pStyle w:val="TOC3"/>
            <w:tabs>
              <w:tab w:val="right" w:leader="dot" w:pos="9350"/>
            </w:tabs>
            <w:rPr>
              <w:rFonts w:asciiTheme="minorHAnsi" w:eastAsiaTheme="minorEastAsia" w:hAnsiTheme="minorHAnsi" w:cstheme="minorBidi"/>
              <w:noProof/>
              <w:sz w:val="22"/>
              <w:lang w:val="en-CA" w:eastAsia="en-CA"/>
            </w:rPr>
          </w:pPr>
          <w:hyperlink w:anchor="_Toc11683431" w:history="1">
            <w:r w:rsidR="00E15D4A" w:rsidRPr="00DA10E4">
              <w:rPr>
                <w:rStyle w:val="Hyperlink"/>
                <w:noProof/>
                <w:lang w:val="fr-CA"/>
              </w:rPr>
              <w:t>Soutien aux Jeux du Commonwealth et du Canada</w:t>
            </w:r>
            <w:r w:rsidR="00E15D4A">
              <w:rPr>
                <w:noProof/>
                <w:webHidden/>
              </w:rPr>
              <w:tab/>
            </w:r>
            <w:r w:rsidR="00E15D4A">
              <w:rPr>
                <w:noProof/>
                <w:webHidden/>
              </w:rPr>
              <w:fldChar w:fldCharType="begin"/>
            </w:r>
            <w:r w:rsidR="00E15D4A">
              <w:rPr>
                <w:noProof/>
                <w:webHidden/>
              </w:rPr>
              <w:instrText xml:space="preserve"> PAGEREF _Toc11683431 \h </w:instrText>
            </w:r>
            <w:r w:rsidR="00E15D4A">
              <w:rPr>
                <w:noProof/>
                <w:webHidden/>
              </w:rPr>
            </w:r>
            <w:r w:rsidR="00E15D4A">
              <w:rPr>
                <w:noProof/>
                <w:webHidden/>
              </w:rPr>
              <w:fldChar w:fldCharType="separate"/>
            </w:r>
            <w:r w:rsidR="00E15D4A">
              <w:rPr>
                <w:noProof/>
                <w:webHidden/>
              </w:rPr>
              <w:t>18</w:t>
            </w:r>
            <w:r w:rsidR="00E15D4A">
              <w:rPr>
                <w:noProof/>
                <w:webHidden/>
              </w:rPr>
              <w:fldChar w:fldCharType="end"/>
            </w:r>
          </w:hyperlink>
        </w:p>
        <w:p w:rsidR="00E15D4A" w:rsidRDefault="004A1C16">
          <w:pPr>
            <w:pStyle w:val="TOC3"/>
            <w:tabs>
              <w:tab w:val="right" w:leader="dot" w:pos="9350"/>
            </w:tabs>
            <w:rPr>
              <w:rFonts w:asciiTheme="minorHAnsi" w:eastAsiaTheme="minorEastAsia" w:hAnsiTheme="minorHAnsi" w:cstheme="minorBidi"/>
              <w:noProof/>
              <w:sz w:val="22"/>
              <w:lang w:val="en-CA" w:eastAsia="en-CA"/>
            </w:rPr>
          </w:pPr>
          <w:hyperlink w:anchor="_Toc11683432" w:history="1">
            <w:r w:rsidR="00E15D4A" w:rsidRPr="00DA10E4">
              <w:rPr>
                <w:rStyle w:val="Hyperlink"/>
                <w:noProof/>
                <w:lang w:val="fr-CA"/>
              </w:rPr>
              <w:t>Champions du mouvement Entraînement responsable</w:t>
            </w:r>
            <w:r w:rsidR="00E15D4A">
              <w:rPr>
                <w:noProof/>
                <w:webHidden/>
              </w:rPr>
              <w:tab/>
            </w:r>
            <w:r w:rsidR="00E15D4A">
              <w:rPr>
                <w:noProof/>
                <w:webHidden/>
              </w:rPr>
              <w:fldChar w:fldCharType="begin"/>
            </w:r>
            <w:r w:rsidR="00E15D4A">
              <w:rPr>
                <w:noProof/>
                <w:webHidden/>
              </w:rPr>
              <w:instrText xml:space="preserve"> PAGEREF _Toc11683432 \h </w:instrText>
            </w:r>
            <w:r w:rsidR="00E15D4A">
              <w:rPr>
                <w:noProof/>
                <w:webHidden/>
              </w:rPr>
            </w:r>
            <w:r w:rsidR="00E15D4A">
              <w:rPr>
                <w:noProof/>
                <w:webHidden/>
              </w:rPr>
              <w:fldChar w:fldCharType="separate"/>
            </w:r>
            <w:r w:rsidR="00E15D4A">
              <w:rPr>
                <w:noProof/>
                <w:webHidden/>
              </w:rPr>
              <w:t>18</w:t>
            </w:r>
            <w:r w:rsidR="00E15D4A">
              <w:rPr>
                <w:noProof/>
                <w:webHidden/>
              </w:rPr>
              <w:fldChar w:fldCharType="end"/>
            </w:r>
          </w:hyperlink>
        </w:p>
        <w:p w:rsidR="00E15D4A" w:rsidRDefault="004A1C16">
          <w:pPr>
            <w:pStyle w:val="TOC3"/>
            <w:tabs>
              <w:tab w:val="right" w:leader="dot" w:pos="9350"/>
            </w:tabs>
            <w:rPr>
              <w:rFonts w:asciiTheme="minorHAnsi" w:eastAsiaTheme="minorEastAsia" w:hAnsiTheme="minorHAnsi" w:cstheme="minorBidi"/>
              <w:noProof/>
              <w:sz w:val="22"/>
              <w:lang w:val="en-CA" w:eastAsia="en-CA"/>
            </w:rPr>
          </w:pPr>
          <w:hyperlink w:anchor="_Toc11683433" w:history="1">
            <w:r w:rsidR="00E15D4A" w:rsidRPr="00DA10E4">
              <w:rPr>
                <w:rStyle w:val="Hyperlink"/>
                <w:noProof/>
                <w:lang w:val="fr-CA"/>
              </w:rPr>
              <w:t>Sommets sur la sécurité dans le sport</w:t>
            </w:r>
            <w:r w:rsidR="00E15D4A">
              <w:rPr>
                <w:noProof/>
                <w:webHidden/>
              </w:rPr>
              <w:tab/>
            </w:r>
            <w:r w:rsidR="00E15D4A">
              <w:rPr>
                <w:noProof/>
                <w:webHidden/>
              </w:rPr>
              <w:fldChar w:fldCharType="begin"/>
            </w:r>
            <w:r w:rsidR="00E15D4A">
              <w:rPr>
                <w:noProof/>
                <w:webHidden/>
              </w:rPr>
              <w:instrText xml:space="preserve"> PAGEREF _Toc11683433 \h </w:instrText>
            </w:r>
            <w:r w:rsidR="00E15D4A">
              <w:rPr>
                <w:noProof/>
                <w:webHidden/>
              </w:rPr>
            </w:r>
            <w:r w:rsidR="00E15D4A">
              <w:rPr>
                <w:noProof/>
                <w:webHidden/>
              </w:rPr>
              <w:fldChar w:fldCharType="separate"/>
            </w:r>
            <w:r w:rsidR="00E15D4A">
              <w:rPr>
                <w:noProof/>
                <w:webHidden/>
              </w:rPr>
              <w:t>19</w:t>
            </w:r>
            <w:r w:rsidR="00E15D4A">
              <w:rPr>
                <w:noProof/>
                <w:webHidden/>
              </w:rPr>
              <w:fldChar w:fldCharType="end"/>
            </w:r>
          </w:hyperlink>
        </w:p>
        <w:p w:rsidR="00E15D4A" w:rsidRDefault="004A1C16">
          <w:pPr>
            <w:pStyle w:val="TOC2"/>
            <w:tabs>
              <w:tab w:val="right" w:leader="dot" w:pos="9350"/>
            </w:tabs>
            <w:rPr>
              <w:rFonts w:asciiTheme="minorHAnsi" w:eastAsiaTheme="minorEastAsia" w:hAnsiTheme="minorHAnsi" w:cstheme="minorBidi"/>
              <w:noProof/>
              <w:sz w:val="22"/>
              <w:lang w:val="en-CA" w:eastAsia="en-CA"/>
            </w:rPr>
          </w:pPr>
          <w:hyperlink w:anchor="_Toc11683434" w:history="1">
            <w:r w:rsidR="00E15D4A" w:rsidRPr="00DA10E4">
              <w:rPr>
                <w:rStyle w:val="Hyperlink"/>
                <w:noProof/>
                <w:lang w:val="fr-CA"/>
              </w:rPr>
              <w:t>EXCELLENCE ORGANISATIONNELLE</w:t>
            </w:r>
            <w:r w:rsidR="00E15D4A">
              <w:rPr>
                <w:noProof/>
                <w:webHidden/>
              </w:rPr>
              <w:tab/>
            </w:r>
            <w:r w:rsidR="00E15D4A">
              <w:rPr>
                <w:noProof/>
                <w:webHidden/>
              </w:rPr>
              <w:fldChar w:fldCharType="begin"/>
            </w:r>
            <w:r w:rsidR="00E15D4A">
              <w:rPr>
                <w:noProof/>
                <w:webHidden/>
              </w:rPr>
              <w:instrText xml:space="preserve"> PAGEREF _Toc11683434 \h </w:instrText>
            </w:r>
            <w:r w:rsidR="00E15D4A">
              <w:rPr>
                <w:noProof/>
                <w:webHidden/>
              </w:rPr>
            </w:r>
            <w:r w:rsidR="00E15D4A">
              <w:rPr>
                <w:noProof/>
                <w:webHidden/>
              </w:rPr>
              <w:fldChar w:fldCharType="separate"/>
            </w:r>
            <w:r w:rsidR="00E15D4A">
              <w:rPr>
                <w:noProof/>
                <w:webHidden/>
              </w:rPr>
              <w:t>20</w:t>
            </w:r>
            <w:r w:rsidR="00E15D4A">
              <w:rPr>
                <w:noProof/>
                <w:webHidden/>
              </w:rPr>
              <w:fldChar w:fldCharType="end"/>
            </w:r>
          </w:hyperlink>
        </w:p>
        <w:p w:rsidR="00E15D4A" w:rsidRDefault="004A1C16">
          <w:pPr>
            <w:pStyle w:val="TOC3"/>
            <w:tabs>
              <w:tab w:val="right" w:leader="dot" w:pos="9350"/>
            </w:tabs>
            <w:rPr>
              <w:rFonts w:asciiTheme="minorHAnsi" w:eastAsiaTheme="minorEastAsia" w:hAnsiTheme="minorHAnsi" w:cstheme="minorBidi"/>
              <w:noProof/>
              <w:sz w:val="22"/>
              <w:lang w:val="en-CA" w:eastAsia="en-CA"/>
            </w:rPr>
          </w:pPr>
          <w:hyperlink w:anchor="_Toc11683435" w:history="1">
            <w:r w:rsidR="00E15D4A" w:rsidRPr="00DA10E4">
              <w:rPr>
                <w:rStyle w:val="Hyperlink"/>
                <w:noProof/>
                <w:lang w:val="fr-CA"/>
              </w:rPr>
              <w:t>Programmes internationaux</w:t>
            </w:r>
            <w:r w:rsidR="00E15D4A">
              <w:rPr>
                <w:noProof/>
                <w:webHidden/>
              </w:rPr>
              <w:tab/>
            </w:r>
            <w:r w:rsidR="00E15D4A">
              <w:rPr>
                <w:noProof/>
                <w:webHidden/>
              </w:rPr>
              <w:fldChar w:fldCharType="begin"/>
            </w:r>
            <w:r w:rsidR="00E15D4A">
              <w:rPr>
                <w:noProof/>
                <w:webHidden/>
              </w:rPr>
              <w:instrText xml:space="preserve"> PAGEREF _Toc11683435 \h </w:instrText>
            </w:r>
            <w:r w:rsidR="00E15D4A">
              <w:rPr>
                <w:noProof/>
                <w:webHidden/>
              </w:rPr>
            </w:r>
            <w:r w:rsidR="00E15D4A">
              <w:rPr>
                <w:noProof/>
                <w:webHidden/>
              </w:rPr>
              <w:fldChar w:fldCharType="separate"/>
            </w:r>
            <w:r w:rsidR="00E15D4A">
              <w:rPr>
                <w:noProof/>
                <w:webHidden/>
              </w:rPr>
              <w:t>20</w:t>
            </w:r>
            <w:r w:rsidR="00E15D4A">
              <w:rPr>
                <w:noProof/>
                <w:webHidden/>
              </w:rPr>
              <w:fldChar w:fldCharType="end"/>
            </w:r>
          </w:hyperlink>
        </w:p>
        <w:p w:rsidR="00E15D4A" w:rsidRDefault="004A1C16">
          <w:pPr>
            <w:pStyle w:val="TOC3"/>
            <w:tabs>
              <w:tab w:val="right" w:leader="dot" w:pos="9350"/>
            </w:tabs>
            <w:rPr>
              <w:rFonts w:asciiTheme="minorHAnsi" w:eastAsiaTheme="minorEastAsia" w:hAnsiTheme="minorHAnsi" w:cstheme="minorBidi"/>
              <w:noProof/>
              <w:sz w:val="22"/>
              <w:lang w:val="en-CA" w:eastAsia="en-CA"/>
            </w:rPr>
          </w:pPr>
          <w:hyperlink w:anchor="_Toc11683436" w:history="1">
            <w:r w:rsidR="00E15D4A" w:rsidRPr="00DA10E4">
              <w:rPr>
                <w:rStyle w:val="Hyperlink"/>
                <w:noProof/>
                <w:lang w:val="fr-CA"/>
              </w:rPr>
              <w:t>Expérience hors pair pour les employés</w:t>
            </w:r>
            <w:r w:rsidR="00E15D4A">
              <w:rPr>
                <w:noProof/>
                <w:webHidden/>
              </w:rPr>
              <w:tab/>
            </w:r>
            <w:r w:rsidR="00E15D4A">
              <w:rPr>
                <w:noProof/>
                <w:webHidden/>
              </w:rPr>
              <w:fldChar w:fldCharType="begin"/>
            </w:r>
            <w:r w:rsidR="00E15D4A">
              <w:rPr>
                <w:noProof/>
                <w:webHidden/>
              </w:rPr>
              <w:instrText xml:space="preserve"> PAGEREF _Toc11683436 \h </w:instrText>
            </w:r>
            <w:r w:rsidR="00E15D4A">
              <w:rPr>
                <w:noProof/>
                <w:webHidden/>
              </w:rPr>
            </w:r>
            <w:r w:rsidR="00E15D4A">
              <w:rPr>
                <w:noProof/>
                <w:webHidden/>
              </w:rPr>
              <w:fldChar w:fldCharType="separate"/>
            </w:r>
            <w:r w:rsidR="00E15D4A">
              <w:rPr>
                <w:noProof/>
                <w:webHidden/>
              </w:rPr>
              <w:t>20</w:t>
            </w:r>
            <w:r w:rsidR="00E15D4A">
              <w:rPr>
                <w:noProof/>
                <w:webHidden/>
              </w:rPr>
              <w:fldChar w:fldCharType="end"/>
            </w:r>
          </w:hyperlink>
        </w:p>
        <w:p w:rsidR="00E15D4A" w:rsidRDefault="004A1C16">
          <w:pPr>
            <w:pStyle w:val="TOC3"/>
            <w:tabs>
              <w:tab w:val="right" w:leader="dot" w:pos="9350"/>
            </w:tabs>
            <w:rPr>
              <w:rFonts w:asciiTheme="minorHAnsi" w:eastAsiaTheme="minorEastAsia" w:hAnsiTheme="minorHAnsi" w:cstheme="minorBidi"/>
              <w:noProof/>
              <w:sz w:val="22"/>
              <w:lang w:val="en-CA" w:eastAsia="en-CA"/>
            </w:rPr>
          </w:pPr>
          <w:hyperlink w:anchor="_Toc11683437" w:history="1">
            <w:r w:rsidR="00E15D4A" w:rsidRPr="00DA10E4">
              <w:rPr>
                <w:rStyle w:val="Hyperlink"/>
                <w:noProof/>
                <w:lang w:val="fr-CA"/>
              </w:rPr>
              <w:t>Stratégie de recherche organisationnelle</w:t>
            </w:r>
            <w:r w:rsidR="00E15D4A">
              <w:rPr>
                <w:noProof/>
                <w:webHidden/>
              </w:rPr>
              <w:tab/>
            </w:r>
            <w:r w:rsidR="00E15D4A">
              <w:rPr>
                <w:noProof/>
                <w:webHidden/>
              </w:rPr>
              <w:fldChar w:fldCharType="begin"/>
            </w:r>
            <w:r w:rsidR="00E15D4A">
              <w:rPr>
                <w:noProof/>
                <w:webHidden/>
              </w:rPr>
              <w:instrText xml:space="preserve"> PAGEREF _Toc11683437 \h </w:instrText>
            </w:r>
            <w:r w:rsidR="00E15D4A">
              <w:rPr>
                <w:noProof/>
                <w:webHidden/>
              </w:rPr>
            </w:r>
            <w:r w:rsidR="00E15D4A">
              <w:rPr>
                <w:noProof/>
                <w:webHidden/>
              </w:rPr>
              <w:fldChar w:fldCharType="separate"/>
            </w:r>
            <w:r w:rsidR="00E15D4A">
              <w:rPr>
                <w:noProof/>
                <w:webHidden/>
              </w:rPr>
              <w:t>20</w:t>
            </w:r>
            <w:r w:rsidR="00E15D4A">
              <w:rPr>
                <w:noProof/>
                <w:webHidden/>
              </w:rPr>
              <w:fldChar w:fldCharType="end"/>
            </w:r>
          </w:hyperlink>
        </w:p>
        <w:p w:rsidR="00E15D4A" w:rsidRDefault="004A1C16">
          <w:pPr>
            <w:pStyle w:val="TOC3"/>
            <w:tabs>
              <w:tab w:val="right" w:leader="dot" w:pos="9350"/>
            </w:tabs>
            <w:rPr>
              <w:rFonts w:asciiTheme="minorHAnsi" w:eastAsiaTheme="minorEastAsia" w:hAnsiTheme="minorHAnsi" w:cstheme="minorBidi"/>
              <w:noProof/>
              <w:sz w:val="22"/>
              <w:lang w:val="en-CA" w:eastAsia="en-CA"/>
            </w:rPr>
          </w:pPr>
          <w:hyperlink w:anchor="_Toc11683438" w:history="1">
            <w:r w:rsidR="00E15D4A" w:rsidRPr="00DA10E4">
              <w:rPr>
                <w:rStyle w:val="Hyperlink"/>
                <w:noProof/>
                <w:lang w:val="fr-CA"/>
              </w:rPr>
              <w:t>Nouvelles du projet Pulse</w:t>
            </w:r>
            <w:r w:rsidR="00E15D4A">
              <w:rPr>
                <w:noProof/>
                <w:webHidden/>
              </w:rPr>
              <w:tab/>
            </w:r>
            <w:r w:rsidR="00E15D4A">
              <w:rPr>
                <w:noProof/>
                <w:webHidden/>
              </w:rPr>
              <w:fldChar w:fldCharType="begin"/>
            </w:r>
            <w:r w:rsidR="00E15D4A">
              <w:rPr>
                <w:noProof/>
                <w:webHidden/>
              </w:rPr>
              <w:instrText xml:space="preserve"> PAGEREF _Toc11683438 \h </w:instrText>
            </w:r>
            <w:r w:rsidR="00E15D4A">
              <w:rPr>
                <w:noProof/>
                <w:webHidden/>
              </w:rPr>
            </w:r>
            <w:r w:rsidR="00E15D4A">
              <w:rPr>
                <w:noProof/>
                <w:webHidden/>
              </w:rPr>
              <w:fldChar w:fldCharType="separate"/>
            </w:r>
            <w:r w:rsidR="00E15D4A">
              <w:rPr>
                <w:noProof/>
                <w:webHidden/>
              </w:rPr>
              <w:t>20</w:t>
            </w:r>
            <w:r w:rsidR="00E15D4A">
              <w:rPr>
                <w:noProof/>
                <w:webHidden/>
              </w:rPr>
              <w:fldChar w:fldCharType="end"/>
            </w:r>
          </w:hyperlink>
        </w:p>
        <w:p w:rsidR="00E15D4A" w:rsidRDefault="004A1C16">
          <w:pPr>
            <w:pStyle w:val="TOC3"/>
            <w:tabs>
              <w:tab w:val="right" w:leader="dot" w:pos="9350"/>
            </w:tabs>
            <w:rPr>
              <w:rFonts w:asciiTheme="minorHAnsi" w:eastAsiaTheme="minorEastAsia" w:hAnsiTheme="minorHAnsi" w:cstheme="minorBidi"/>
              <w:noProof/>
              <w:sz w:val="22"/>
              <w:lang w:val="en-CA" w:eastAsia="en-CA"/>
            </w:rPr>
          </w:pPr>
          <w:hyperlink w:anchor="_Toc11683439" w:history="1">
            <w:r w:rsidR="00E15D4A" w:rsidRPr="00DA10E4">
              <w:rPr>
                <w:rStyle w:val="Hyperlink"/>
                <w:noProof/>
                <w:lang w:val="fr-CA"/>
              </w:rPr>
              <w:t>Partenariats avec le secteur privé</w:t>
            </w:r>
            <w:r w:rsidR="00E15D4A">
              <w:rPr>
                <w:noProof/>
                <w:webHidden/>
              </w:rPr>
              <w:tab/>
            </w:r>
            <w:r w:rsidR="00E15D4A">
              <w:rPr>
                <w:noProof/>
                <w:webHidden/>
              </w:rPr>
              <w:fldChar w:fldCharType="begin"/>
            </w:r>
            <w:r w:rsidR="00E15D4A">
              <w:rPr>
                <w:noProof/>
                <w:webHidden/>
              </w:rPr>
              <w:instrText xml:space="preserve"> PAGEREF _Toc11683439 \h </w:instrText>
            </w:r>
            <w:r w:rsidR="00E15D4A">
              <w:rPr>
                <w:noProof/>
                <w:webHidden/>
              </w:rPr>
            </w:r>
            <w:r w:rsidR="00E15D4A">
              <w:rPr>
                <w:noProof/>
                <w:webHidden/>
              </w:rPr>
              <w:fldChar w:fldCharType="separate"/>
            </w:r>
            <w:r w:rsidR="00E15D4A">
              <w:rPr>
                <w:noProof/>
                <w:webHidden/>
              </w:rPr>
              <w:t>20</w:t>
            </w:r>
            <w:r w:rsidR="00E15D4A">
              <w:rPr>
                <w:noProof/>
                <w:webHidden/>
              </w:rPr>
              <w:fldChar w:fldCharType="end"/>
            </w:r>
          </w:hyperlink>
        </w:p>
        <w:p w:rsidR="00E15D4A" w:rsidRDefault="004A1C16">
          <w:pPr>
            <w:pStyle w:val="TOC2"/>
            <w:tabs>
              <w:tab w:val="right" w:leader="dot" w:pos="9350"/>
            </w:tabs>
            <w:rPr>
              <w:rFonts w:asciiTheme="minorHAnsi" w:eastAsiaTheme="minorEastAsia" w:hAnsiTheme="minorHAnsi" w:cstheme="minorBidi"/>
              <w:noProof/>
              <w:sz w:val="22"/>
              <w:lang w:val="en-CA" w:eastAsia="en-CA"/>
            </w:rPr>
          </w:pPr>
          <w:hyperlink w:anchor="_Toc11683440" w:history="1">
            <w:r w:rsidR="00E15D4A" w:rsidRPr="00DA10E4">
              <w:rPr>
                <w:rStyle w:val="Hyperlink"/>
                <w:noProof/>
                <w:lang w:val="fr-CA"/>
              </w:rPr>
              <w:t>Recettes et dépenses</w:t>
            </w:r>
            <w:r w:rsidR="00E15D4A">
              <w:rPr>
                <w:noProof/>
                <w:webHidden/>
              </w:rPr>
              <w:tab/>
            </w:r>
            <w:r w:rsidR="00E15D4A">
              <w:rPr>
                <w:noProof/>
                <w:webHidden/>
              </w:rPr>
              <w:fldChar w:fldCharType="begin"/>
            </w:r>
            <w:r w:rsidR="00E15D4A">
              <w:rPr>
                <w:noProof/>
                <w:webHidden/>
              </w:rPr>
              <w:instrText xml:space="preserve"> PAGEREF _Toc11683440 \h </w:instrText>
            </w:r>
            <w:r w:rsidR="00E15D4A">
              <w:rPr>
                <w:noProof/>
                <w:webHidden/>
              </w:rPr>
            </w:r>
            <w:r w:rsidR="00E15D4A">
              <w:rPr>
                <w:noProof/>
                <w:webHidden/>
              </w:rPr>
              <w:fldChar w:fldCharType="separate"/>
            </w:r>
            <w:r w:rsidR="00E15D4A">
              <w:rPr>
                <w:noProof/>
                <w:webHidden/>
              </w:rPr>
              <w:t>22</w:t>
            </w:r>
            <w:r w:rsidR="00E15D4A">
              <w:rPr>
                <w:noProof/>
                <w:webHidden/>
              </w:rPr>
              <w:fldChar w:fldCharType="end"/>
            </w:r>
          </w:hyperlink>
        </w:p>
        <w:p w:rsidR="00E15D4A" w:rsidRDefault="004A1C16">
          <w:pPr>
            <w:pStyle w:val="TOC3"/>
            <w:tabs>
              <w:tab w:val="right" w:leader="dot" w:pos="9350"/>
            </w:tabs>
            <w:rPr>
              <w:rFonts w:asciiTheme="minorHAnsi" w:eastAsiaTheme="minorEastAsia" w:hAnsiTheme="minorHAnsi" w:cstheme="minorBidi"/>
              <w:noProof/>
              <w:sz w:val="22"/>
              <w:lang w:val="en-CA" w:eastAsia="en-CA"/>
            </w:rPr>
          </w:pPr>
          <w:hyperlink w:anchor="_Toc11683441" w:history="1">
            <w:r w:rsidR="00E15D4A" w:rsidRPr="00DA10E4">
              <w:rPr>
                <w:rStyle w:val="Hyperlink"/>
                <w:noProof/>
              </w:rPr>
              <w:t>Revenues</w:t>
            </w:r>
            <w:r w:rsidR="00E15D4A">
              <w:rPr>
                <w:noProof/>
                <w:webHidden/>
              </w:rPr>
              <w:tab/>
            </w:r>
            <w:r w:rsidR="00E15D4A">
              <w:rPr>
                <w:noProof/>
                <w:webHidden/>
              </w:rPr>
              <w:fldChar w:fldCharType="begin"/>
            </w:r>
            <w:r w:rsidR="00E15D4A">
              <w:rPr>
                <w:noProof/>
                <w:webHidden/>
              </w:rPr>
              <w:instrText xml:space="preserve"> PAGEREF _Toc11683441 \h </w:instrText>
            </w:r>
            <w:r w:rsidR="00E15D4A">
              <w:rPr>
                <w:noProof/>
                <w:webHidden/>
              </w:rPr>
            </w:r>
            <w:r w:rsidR="00E15D4A">
              <w:rPr>
                <w:noProof/>
                <w:webHidden/>
              </w:rPr>
              <w:fldChar w:fldCharType="separate"/>
            </w:r>
            <w:r w:rsidR="00E15D4A">
              <w:rPr>
                <w:noProof/>
                <w:webHidden/>
              </w:rPr>
              <w:t>22</w:t>
            </w:r>
            <w:r w:rsidR="00E15D4A">
              <w:rPr>
                <w:noProof/>
                <w:webHidden/>
              </w:rPr>
              <w:fldChar w:fldCharType="end"/>
            </w:r>
          </w:hyperlink>
        </w:p>
        <w:p w:rsidR="00E15D4A" w:rsidRDefault="004A1C16">
          <w:pPr>
            <w:pStyle w:val="TOC3"/>
            <w:tabs>
              <w:tab w:val="right" w:leader="dot" w:pos="9350"/>
            </w:tabs>
            <w:rPr>
              <w:rFonts w:asciiTheme="minorHAnsi" w:eastAsiaTheme="minorEastAsia" w:hAnsiTheme="minorHAnsi" w:cstheme="minorBidi"/>
              <w:noProof/>
              <w:sz w:val="22"/>
              <w:lang w:val="en-CA" w:eastAsia="en-CA"/>
            </w:rPr>
          </w:pPr>
          <w:hyperlink w:anchor="_Toc11683442" w:history="1">
            <w:r w:rsidR="00E15D4A" w:rsidRPr="00DA10E4">
              <w:rPr>
                <w:rStyle w:val="Hyperlink"/>
                <w:noProof/>
              </w:rPr>
              <w:t>Dépenses</w:t>
            </w:r>
            <w:r w:rsidR="00E15D4A">
              <w:rPr>
                <w:noProof/>
                <w:webHidden/>
              </w:rPr>
              <w:tab/>
            </w:r>
            <w:r w:rsidR="00E15D4A">
              <w:rPr>
                <w:noProof/>
                <w:webHidden/>
              </w:rPr>
              <w:fldChar w:fldCharType="begin"/>
            </w:r>
            <w:r w:rsidR="00E15D4A">
              <w:rPr>
                <w:noProof/>
                <w:webHidden/>
              </w:rPr>
              <w:instrText xml:space="preserve"> PAGEREF _Toc11683442 \h </w:instrText>
            </w:r>
            <w:r w:rsidR="00E15D4A">
              <w:rPr>
                <w:noProof/>
                <w:webHidden/>
              </w:rPr>
            </w:r>
            <w:r w:rsidR="00E15D4A">
              <w:rPr>
                <w:noProof/>
                <w:webHidden/>
              </w:rPr>
              <w:fldChar w:fldCharType="separate"/>
            </w:r>
            <w:r w:rsidR="00E15D4A">
              <w:rPr>
                <w:noProof/>
                <w:webHidden/>
              </w:rPr>
              <w:t>22</w:t>
            </w:r>
            <w:r w:rsidR="00E15D4A">
              <w:rPr>
                <w:noProof/>
                <w:webHidden/>
              </w:rPr>
              <w:fldChar w:fldCharType="end"/>
            </w:r>
          </w:hyperlink>
        </w:p>
        <w:p w:rsidR="00E15D4A" w:rsidRDefault="004A1C16">
          <w:pPr>
            <w:pStyle w:val="TOC2"/>
            <w:tabs>
              <w:tab w:val="right" w:leader="dot" w:pos="9350"/>
            </w:tabs>
            <w:rPr>
              <w:rFonts w:asciiTheme="minorHAnsi" w:eastAsiaTheme="minorEastAsia" w:hAnsiTheme="minorHAnsi" w:cstheme="minorBidi"/>
              <w:noProof/>
              <w:sz w:val="22"/>
              <w:lang w:val="en-CA" w:eastAsia="en-CA"/>
            </w:rPr>
          </w:pPr>
          <w:hyperlink w:anchor="_Toc11683443" w:history="1">
            <w:r w:rsidR="00E15D4A" w:rsidRPr="00DA10E4">
              <w:rPr>
                <w:rStyle w:val="Hyperlink"/>
                <w:noProof/>
                <w:lang w:val="fr-CA"/>
              </w:rPr>
              <w:t>Conseil d'administration</w:t>
            </w:r>
            <w:r w:rsidR="00E15D4A">
              <w:rPr>
                <w:noProof/>
                <w:webHidden/>
              </w:rPr>
              <w:tab/>
            </w:r>
            <w:r w:rsidR="00E15D4A">
              <w:rPr>
                <w:noProof/>
                <w:webHidden/>
              </w:rPr>
              <w:fldChar w:fldCharType="begin"/>
            </w:r>
            <w:r w:rsidR="00E15D4A">
              <w:rPr>
                <w:noProof/>
                <w:webHidden/>
              </w:rPr>
              <w:instrText xml:space="preserve"> PAGEREF _Toc11683443 \h </w:instrText>
            </w:r>
            <w:r w:rsidR="00E15D4A">
              <w:rPr>
                <w:noProof/>
                <w:webHidden/>
              </w:rPr>
            </w:r>
            <w:r w:rsidR="00E15D4A">
              <w:rPr>
                <w:noProof/>
                <w:webHidden/>
              </w:rPr>
              <w:fldChar w:fldCharType="separate"/>
            </w:r>
            <w:r w:rsidR="00E15D4A">
              <w:rPr>
                <w:noProof/>
                <w:webHidden/>
              </w:rPr>
              <w:t>23</w:t>
            </w:r>
            <w:r w:rsidR="00E15D4A">
              <w:rPr>
                <w:noProof/>
                <w:webHidden/>
              </w:rPr>
              <w:fldChar w:fldCharType="end"/>
            </w:r>
          </w:hyperlink>
        </w:p>
        <w:p w:rsidR="00E15D4A" w:rsidRDefault="004A1C16">
          <w:pPr>
            <w:pStyle w:val="TOC2"/>
            <w:tabs>
              <w:tab w:val="right" w:leader="dot" w:pos="9350"/>
            </w:tabs>
            <w:rPr>
              <w:rFonts w:asciiTheme="minorHAnsi" w:eastAsiaTheme="minorEastAsia" w:hAnsiTheme="minorHAnsi" w:cstheme="minorBidi"/>
              <w:noProof/>
              <w:sz w:val="22"/>
              <w:lang w:val="en-CA" w:eastAsia="en-CA"/>
            </w:rPr>
          </w:pPr>
          <w:hyperlink w:anchor="_Toc11683444" w:history="1">
            <w:r w:rsidR="00E15D4A" w:rsidRPr="00DA10E4">
              <w:rPr>
                <w:rStyle w:val="Hyperlink"/>
                <w:noProof/>
                <w:lang w:val="fr-CA"/>
              </w:rPr>
              <w:t>Personnel de l’ACE</w:t>
            </w:r>
            <w:r w:rsidR="00E15D4A">
              <w:rPr>
                <w:noProof/>
                <w:webHidden/>
              </w:rPr>
              <w:tab/>
            </w:r>
            <w:r w:rsidR="00E15D4A">
              <w:rPr>
                <w:noProof/>
                <w:webHidden/>
              </w:rPr>
              <w:fldChar w:fldCharType="begin"/>
            </w:r>
            <w:r w:rsidR="00E15D4A">
              <w:rPr>
                <w:noProof/>
                <w:webHidden/>
              </w:rPr>
              <w:instrText xml:space="preserve"> PAGEREF _Toc11683444 \h </w:instrText>
            </w:r>
            <w:r w:rsidR="00E15D4A">
              <w:rPr>
                <w:noProof/>
                <w:webHidden/>
              </w:rPr>
            </w:r>
            <w:r w:rsidR="00E15D4A">
              <w:rPr>
                <w:noProof/>
                <w:webHidden/>
              </w:rPr>
              <w:fldChar w:fldCharType="separate"/>
            </w:r>
            <w:r w:rsidR="00E15D4A">
              <w:rPr>
                <w:noProof/>
                <w:webHidden/>
              </w:rPr>
              <w:t>24</w:t>
            </w:r>
            <w:r w:rsidR="00E15D4A">
              <w:rPr>
                <w:noProof/>
                <w:webHidden/>
              </w:rPr>
              <w:fldChar w:fldCharType="end"/>
            </w:r>
          </w:hyperlink>
        </w:p>
        <w:p w:rsidR="00E15D4A" w:rsidRDefault="004A1C16">
          <w:pPr>
            <w:pStyle w:val="TOC2"/>
            <w:tabs>
              <w:tab w:val="right" w:leader="dot" w:pos="9350"/>
            </w:tabs>
            <w:rPr>
              <w:rFonts w:asciiTheme="minorHAnsi" w:eastAsiaTheme="minorEastAsia" w:hAnsiTheme="minorHAnsi" w:cstheme="minorBidi"/>
              <w:noProof/>
              <w:sz w:val="22"/>
              <w:lang w:val="en-CA" w:eastAsia="en-CA"/>
            </w:rPr>
          </w:pPr>
          <w:hyperlink w:anchor="_Toc11683453" w:history="1">
            <w:r w:rsidR="00E15D4A" w:rsidRPr="00DA10E4">
              <w:rPr>
                <w:rStyle w:val="Hyperlink"/>
                <w:noProof/>
                <w:lang w:val="fr-CA"/>
              </w:rPr>
              <w:t>Partenaires sportifs de l’ACE</w:t>
            </w:r>
            <w:r w:rsidR="00E15D4A">
              <w:rPr>
                <w:noProof/>
                <w:webHidden/>
              </w:rPr>
              <w:tab/>
            </w:r>
            <w:r w:rsidR="00E15D4A">
              <w:rPr>
                <w:noProof/>
                <w:webHidden/>
              </w:rPr>
              <w:fldChar w:fldCharType="begin"/>
            </w:r>
            <w:r w:rsidR="00E15D4A">
              <w:rPr>
                <w:noProof/>
                <w:webHidden/>
              </w:rPr>
              <w:instrText xml:space="preserve"> PAGEREF _Toc11683453 \h </w:instrText>
            </w:r>
            <w:r w:rsidR="00E15D4A">
              <w:rPr>
                <w:noProof/>
                <w:webHidden/>
              </w:rPr>
            </w:r>
            <w:r w:rsidR="00E15D4A">
              <w:rPr>
                <w:noProof/>
                <w:webHidden/>
              </w:rPr>
              <w:fldChar w:fldCharType="separate"/>
            </w:r>
            <w:r w:rsidR="00E15D4A">
              <w:rPr>
                <w:noProof/>
                <w:webHidden/>
              </w:rPr>
              <w:t>28</w:t>
            </w:r>
            <w:r w:rsidR="00E15D4A">
              <w:rPr>
                <w:noProof/>
                <w:webHidden/>
              </w:rPr>
              <w:fldChar w:fldCharType="end"/>
            </w:r>
          </w:hyperlink>
        </w:p>
        <w:p w:rsidR="00E15D4A" w:rsidRDefault="004A1C16">
          <w:pPr>
            <w:pStyle w:val="TOC3"/>
            <w:tabs>
              <w:tab w:val="right" w:leader="dot" w:pos="9350"/>
            </w:tabs>
            <w:rPr>
              <w:rFonts w:asciiTheme="minorHAnsi" w:eastAsiaTheme="minorEastAsia" w:hAnsiTheme="minorHAnsi" w:cstheme="minorBidi"/>
              <w:noProof/>
              <w:sz w:val="22"/>
              <w:lang w:val="en-CA" w:eastAsia="en-CA"/>
            </w:rPr>
          </w:pPr>
          <w:hyperlink w:anchor="_Toc11683454" w:history="1">
            <w:r w:rsidR="00E15D4A" w:rsidRPr="00DA10E4">
              <w:rPr>
                <w:rStyle w:val="Hyperlink"/>
                <w:noProof/>
                <w:lang w:val="fr-CA"/>
              </w:rPr>
              <w:t>Organismes nationaux de sport</w:t>
            </w:r>
            <w:r w:rsidR="00E15D4A">
              <w:rPr>
                <w:noProof/>
                <w:webHidden/>
              </w:rPr>
              <w:tab/>
            </w:r>
            <w:r w:rsidR="00E15D4A">
              <w:rPr>
                <w:noProof/>
                <w:webHidden/>
              </w:rPr>
              <w:fldChar w:fldCharType="begin"/>
            </w:r>
            <w:r w:rsidR="00E15D4A">
              <w:rPr>
                <w:noProof/>
                <w:webHidden/>
              </w:rPr>
              <w:instrText xml:space="preserve"> PAGEREF _Toc11683454 \h </w:instrText>
            </w:r>
            <w:r w:rsidR="00E15D4A">
              <w:rPr>
                <w:noProof/>
                <w:webHidden/>
              </w:rPr>
            </w:r>
            <w:r w:rsidR="00E15D4A">
              <w:rPr>
                <w:noProof/>
                <w:webHidden/>
              </w:rPr>
              <w:fldChar w:fldCharType="separate"/>
            </w:r>
            <w:r w:rsidR="00E15D4A">
              <w:rPr>
                <w:noProof/>
                <w:webHidden/>
              </w:rPr>
              <w:t>28</w:t>
            </w:r>
            <w:r w:rsidR="00E15D4A">
              <w:rPr>
                <w:noProof/>
                <w:webHidden/>
              </w:rPr>
              <w:fldChar w:fldCharType="end"/>
            </w:r>
          </w:hyperlink>
        </w:p>
        <w:p w:rsidR="00E15D4A" w:rsidRDefault="004A1C16">
          <w:pPr>
            <w:pStyle w:val="TOC3"/>
            <w:tabs>
              <w:tab w:val="right" w:leader="dot" w:pos="9350"/>
            </w:tabs>
            <w:rPr>
              <w:rFonts w:asciiTheme="minorHAnsi" w:eastAsiaTheme="minorEastAsia" w:hAnsiTheme="minorHAnsi" w:cstheme="minorBidi"/>
              <w:noProof/>
              <w:sz w:val="22"/>
              <w:lang w:val="en-CA" w:eastAsia="en-CA"/>
            </w:rPr>
          </w:pPr>
          <w:hyperlink w:anchor="_Toc11683455" w:history="1">
            <w:r w:rsidR="00E15D4A" w:rsidRPr="00DA10E4">
              <w:rPr>
                <w:rStyle w:val="Hyperlink"/>
                <w:noProof/>
                <w:lang w:val="fr-CA"/>
              </w:rPr>
              <w:t>Représentants provinciaux ou territoriaux de la formation des entraîneurs</w:t>
            </w:r>
            <w:r w:rsidR="00E15D4A">
              <w:rPr>
                <w:noProof/>
                <w:webHidden/>
              </w:rPr>
              <w:tab/>
            </w:r>
            <w:r w:rsidR="00E15D4A">
              <w:rPr>
                <w:noProof/>
                <w:webHidden/>
              </w:rPr>
              <w:fldChar w:fldCharType="begin"/>
            </w:r>
            <w:r w:rsidR="00E15D4A">
              <w:rPr>
                <w:noProof/>
                <w:webHidden/>
              </w:rPr>
              <w:instrText xml:space="preserve"> PAGEREF _Toc11683455 \h </w:instrText>
            </w:r>
            <w:r w:rsidR="00E15D4A">
              <w:rPr>
                <w:noProof/>
                <w:webHidden/>
              </w:rPr>
            </w:r>
            <w:r w:rsidR="00E15D4A">
              <w:rPr>
                <w:noProof/>
                <w:webHidden/>
              </w:rPr>
              <w:fldChar w:fldCharType="separate"/>
            </w:r>
            <w:r w:rsidR="00E15D4A">
              <w:rPr>
                <w:noProof/>
                <w:webHidden/>
              </w:rPr>
              <w:t>29</w:t>
            </w:r>
            <w:r w:rsidR="00E15D4A">
              <w:rPr>
                <w:noProof/>
                <w:webHidden/>
              </w:rPr>
              <w:fldChar w:fldCharType="end"/>
            </w:r>
          </w:hyperlink>
        </w:p>
        <w:p w:rsidR="00E15D4A" w:rsidRDefault="004A1C16">
          <w:pPr>
            <w:pStyle w:val="TOC3"/>
            <w:tabs>
              <w:tab w:val="right" w:leader="dot" w:pos="9350"/>
            </w:tabs>
            <w:rPr>
              <w:rFonts w:asciiTheme="minorHAnsi" w:eastAsiaTheme="minorEastAsia" w:hAnsiTheme="minorHAnsi" w:cstheme="minorBidi"/>
              <w:noProof/>
              <w:sz w:val="22"/>
              <w:lang w:val="en-CA" w:eastAsia="en-CA"/>
            </w:rPr>
          </w:pPr>
          <w:hyperlink w:anchor="_Toc11683456" w:history="1">
            <w:r w:rsidR="00E15D4A" w:rsidRPr="00DA10E4">
              <w:rPr>
                <w:rStyle w:val="Hyperlink"/>
                <w:noProof/>
                <w:lang w:val="fr-CA"/>
              </w:rPr>
              <w:t>Réseau des instituts du sport olympique et paralympique</w:t>
            </w:r>
            <w:r w:rsidR="00E15D4A">
              <w:rPr>
                <w:noProof/>
                <w:webHidden/>
              </w:rPr>
              <w:tab/>
            </w:r>
            <w:r w:rsidR="00E15D4A">
              <w:rPr>
                <w:noProof/>
                <w:webHidden/>
              </w:rPr>
              <w:fldChar w:fldCharType="begin"/>
            </w:r>
            <w:r w:rsidR="00E15D4A">
              <w:rPr>
                <w:noProof/>
                <w:webHidden/>
              </w:rPr>
              <w:instrText xml:space="preserve"> PAGEREF _Toc11683456 \h </w:instrText>
            </w:r>
            <w:r w:rsidR="00E15D4A">
              <w:rPr>
                <w:noProof/>
                <w:webHidden/>
              </w:rPr>
            </w:r>
            <w:r w:rsidR="00E15D4A">
              <w:rPr>
                <w:noProof/>
                <w:webHidden/>
              </w:rPr>
              <w:fldChar w:fldCharType="separate"/>
            </w:r>
            <w:r w:rsidR="00E15D4A">
              <w:rPr>
                <w:noProof/>
                <w:webHidden/>
              </w:rPr>
              <w:t>30</w:t>
            </w:r>
            <w:r w:rsidR="00E15D4A">
              <w:rPr>
                <w:noProof/>
                <w:webHidden/>
              </w:rPr>
              <w:fldChar w:fldCharType="end"/>
            </w:r>
          </w:hyperlink>
        </w:p>
        <w:p w:rsidR="00E15D4A" w:rsidRDefault="004A1C16">
          <w:pPr>
            <w:pStyle w:val="TOC3"/>
            <w:tabs>
              <w:tab w:val="right" w:leader="dot" w:pos="9350"/>
            </w:tabs>
            <w:rPr>
              <w:rFonts w:asciiTheme="minorHAnsi" w:eastAsiaTheme="minorEastAsia" w:hAnsiTheme="minorHAnsi" w:cstheme="minorBidi"/>
              <w:noProof/>
              <w:sz w:val="22"/>
              <w:lang w:val="en-CA" w:eastAsia="en-CA"/>
            </w:rPr>
          </w:pPr>
          <w:hyperlink w:anchor="_Toc11683457" w:history="1">
            <w:r w:rsidR="00E15D4A" w:rsidRPr="00DA10E4">
              <w:rPr>
                <w:rStyle w:val="Hyperlink"/>
                <w:noProof/>
                <w:lang w:val="fr-CA"/>
              </w:rPr>
              <w:t>Partenaires sportifs de l’ACE</w:t>
            </w:r>
            <w:r w:rsidR="00E15D4A">
              <w:rPr>
                <w:noProof/>
                <w:webHidden/>
              </w:rPr>
              <w:tab/>
            </w:r>
            <w:r w:rsidR="00E15D4A">
              <w:rPr>
                <w:noProof/>
                <w:webHidden/>
              </w:rPr>
              <w:fldChar w:fldCharType="begin"/>
            </w:r>
            <w:r w:rsidR="00E15D4A">
              <w:rPr>
                <w:noProof/>
                <w:webHidden/>
              </w:rPr>
              <w:instrText xml:space="preserve"> PAGEREF _Toc11683457 \h </w:instrText>
            </w:r>
            <w:r w:rsidR="00E15D4A">
              <w:rPr>
                <w:noProof/>
                <w:webHidden/>
              </w:rPr>
            </w:r>
            <w:r w:rsidR="00E15D4A">
              <w:rPr>
                <w:noProof/>
                <w:webHidden/>
              </w:rPr>
              <w:fldChar w:fldCharType="separate"/>
            </w:r>
            <w:r w:rsidR="00E15D4A">
              <w:rPr>
                <w:noProof/>
                <w:webHidden/>
              </w:rPr>
              <w:t>30</w:t>
            </w:r>
            <w:r w:rsidR="00E15D4A">
              <w:rPr>
                <w:noProof/>
                <w:webHidden/>
              </w:rPr>
              <w:fldChar w:fldCharType="end"/>
            </w:r>
          </w:hyperlink>
        </w:p>
        <w:p w:rsidR="00E15D4A" w:rsidRDefault="004A1C16">
          <w:pPr>
            <w:pStyle w:val="TOC3"/>
            <w:tabs>
              <w:tab w:val="right" w:leader="dot" w:pos="9350"/>
            </w:tabs>
            <w:rPr>
              <w:rFonts w:asciiTheme="minorHAnsi" w:eastAsiaTheme="minorEastAsia" w:hAnsiTheme="minorHAnsi" w:cstheme="minorBidi"/>
              <w:noProof/>
              <w:sz w:val="22"/>
              <w:lang w:val="en-CA" w:eastAsia="en-CA"/>
            </w:rPr>
          </w:pPr>
          <w:hyperlink w:anchor="_Toc11683458" w:history="1">
            <w:r w:rsidR="00E15D4A" w:rsidRPr="00DA10E4">
              <w:rPr>
                <w:rStyle w:val="Hyperlink"/>
                <w:noProof/>
                <w:lang w:val="fr-CA"/>
              </w:rPr>
              <w:t>Organismes provinciaux et territoriaux de sport autochtones</w:t>
            </w:r>
            <w:r w:rsidR="00E15D4A">
              <w:rPr>
                <w:noProof/>
                <w:webHidden/>
              </w:rPr>
              <w:tab/>
            </w:r>
            <w:r w:rsidR="00E15D4A">
              <w:rPr>
                <w:noProof/>
                <w:webHidden/>
              </w:rPr>
              <w:fldChar w:fldCharType="begin"/>
            </w:r>
            <w:r w:rsidR="00E15D4A">
              <w:rPr>
                <w:noProof/>
                <w:webHidden/>
              </w:rPr>
              <w:instrText xml:space="preserve"> PAGEREF _Toc11683458 \h </w:instrText>
            </w:r>
            <w:r w:rsidR="00E15D4A">
              <w:rPr>
                <w:noProof/>
                <w:webHidden/>
              </w:rPr>
            </w:r>
            <w:r w:rsidR="00E15D4A">
              <w:rPr>
                <w:noProof/>
                <w:webHidden/>
              </w:rPr>
              <w:fldChar w:fldCharType="separate"/>
            </w:r>
            <w:r w:rsidR="00E15D4A">
              <w:rPr>
                <w:noProof/>
                <w:webHidden/>
              </w:rPr>
              <w:t>31</w:t>
            </w:r>
            <w:r w:rsidR="00E15D4A">
              <w:rPr>
                <w:noProof/>
                <w:webHidden/>
              </w:rPr>
              <w:fldChar w:fldCharType="end"/>
            </w:r>
          </w:hyperlink>
        </w:p>
        <w:p w:rsidR="00E15D4A" w:rsidRDefault="00E15D4A">
          <w:pPr>
            <w:pStyle w:val="TOC2"/>
            <w:tabs>
              <w:tab w:val="right" w:leader="dot" w:pos="9350"/>
            </w:tabs>
            <w:rPr>
              <w:rFonts w:asciiTheme="minorHAnsi" w:eastAsiaTheme="minorEastAsia" w:hAnsiTheme="minorHAnsi" w:cstheme="minorBidi"/>
              <w:noProof/>
              <w:sz w:val="22"/>
              <w:lang w:val="en-CA" w:eastAsia="en-CA"/>
            </w:rPr>
          </w:pPr>
        </w:p>
        <w:p w:rsidR="0016292F" w:rsidRDefault="0016292F">
          <w:r>
            <w:rPr>
              <w:b/>
              <w:bCs/>
              <w:noProof/>
            </w:rPr>
            <w:fldChar w:fldCharType="end"/>
          </w:r>
        </w:p>
      </w:sdtContent>
    </w:sdt>
    <w:p w:rsidR="0016292F" w:rsidRDefault="0016292F">
      <w:pPr>
        <w:spacing w:after="0" w:line="240" w:lineRule="auto"/>
        <w:rPr>
          <w:rFonts w:eastAsia="Times New Roman"/>
          <w:b/>
          <w:bCs/>
          <w:iCs/>
          <w:sz w:val="28"/>
          <w:szCs w:val="28"/>
        </w:rPr>
      </w:pPr>
      <w:r>
        <w:br w:type="page"/>
      </w:r>
    </w:p>
    <w:p w:rsidR="003C0519" w:rsidRPr="003C0519" w:rsidRDefault="003C0519" w:rsidP="00F70CA7">
      <w:pPr>
        <w:pStyle w:val="Heading2"/>
        <w:rPr>
          <w:lang w:val="fr-CA"/>
        </w:rPr>
      </w:pPr>
      <w:bookmarkStart w:id="9" w:name="_Toc11683384"/>
      <w:r w:rsidRPr="003C0519">
        <w:rPr>
          <w:lang w:val="fr-CA"/>
        </w:rPr>
        <w:t>Qui nous sommes</w:t>
      </w:r>
      <w:bookmarkEnd w:id="9"/>
    </w:p>
    <w:p w:rsidR="003C0519" w:rsidRPr="003C0519" w:rsidRDefault="003C0519" w:rsidP="003C0519">
      <w:pPr>
        <w:pStyle w:val="NoSpacing"/>
        <w:rPr>
          <w:lang w:val="fr-CA"/>
        </w:rPr>
      </w:pPr>
      <w:r w:rsidRPr="003C0519">
        <w:rPr>
          <w:lang w:val="fr-CA"/>
        </w:rPr>
        <w:t>L’Association canadienne des entraîneurs (ACE) rallie divers intervenants et partenaires autour de sa mission de formation et de certification des entraîneurs. Les programmes de l’ACE visent à développer les compétences, à promouvoir le respect de normes éthiques et à accroître la reconnaissance professionnelle et l’influence des entraîneurs.</w:t>
      </w:r>
    </w:p>
    <w:p w:rsidR="003C0519" w:rsidRPr="003C0519" w:rsidRDefault="003C0519" w:rsidP="00F70CA7">
      <w:pPr>
        <w:pStyle w:val="Heading2"/>
        <w:rPr>
          <w:lang w:val="fr-CA"/>
        </w:rPr>
      </w:pPr>
      <w:bookmarkStart w:id="10" w:name="_Toc11683385"/>
      <w:r w:rsidRPr="003C0519">
        <w:rPr>
          <w:lang w:val="fr-CA"/>
        </w:rPr>
        <w:t>Notre mission</w:t>
      </w:r>
      <w:bookmarkEnd w:id="10"/>
    </w:p>
    <w:p w:rsidR="003C0519" w:rsidRPr="003C0519" w:rsidRDefault="003C0519" w:rsidP="003C0519">
      <w:pPr>
        <w:pStyle w:val="NoSpacing"/>
        <w:rPr>
          <w:lang w:val="fr-CA"/>
        </w:rPr>
      </w:pPr>
      <w:r w:rsidRPr="003C0519">
        <w:rPr>
          <w:lang w:val="fr-CA"/>
        </w:rPr>
        <w:t>Améliorer, par la qualité de l’entraînement, l’expérience de tous les athlètes et participants du Canada.</w:t>
      </w:r>
    </w:p>
    <w:p w:rsidR="003C0519" w:rsidRPr="003C0519" w:rsidRDefault="003C0519" w:rsidP="00F70CA7">
      <w:pPr>
        <w:pStyle w:val="Heading2"/>
        <w:rPr>
          <w:lang w:val="fr-CA"/>
        </w:rPr>
      </w:pPr>
      <w:bookmarkStart w:id="11" w:name="_Toc11683386"/>
      <w:r w:rsidRPr="003C0519">
        <w:rPr>
          <w:lang w:val="fr-CA"/>
        </w:rPr>
        <w:t>Plan stratégique 2018 – 2022</w:t>
      </w:r>
      <w:bookmarkEnd w:id="11"/>
    </w:p>
    <w:p w:rsidR="003C0519" w:rsidRPr="003C0519" w:rsidRDefault="003C0519" w:rsidP="003C0519">
      <w:pPr>
        <w:pStyle w:val="NoSpacing"/>
        <w:rPr>
          <w:lang w:val="fr-CA"/>
        </w:rPr>
      </w:pPr>
      <w:r w:rsidRPr="003C0519">
        <w:rPr>
          <w:lang w:val="fr-CA"/>
        </w:rPr>
        <w:t>Le plan stratégique sur quatre ans de l’ACE comprend des imp</w:t>
      </w:r>
      <w:bookmarkStart w:id="12" w:name="_GoBack"/>
      <w:bookmarkEnd w:id="12"/>
      <w:r w:rsidRPr="003C0519">
        <w:rPr>
          <w:lang w:val="fr-CA"/>
        </w:rPr>
        <w:t>ératifs stratégiques, des indicateurs de rendement clés, le Code d’éthique du Programme national de certification des entraîneurs (PNCE) et des catalyseurs organisationnels.</w:t>
      </w:r>
    </w:p>
    <w:p w:rsidR="003C0519" w:rsidRPr="003C0519" w:rsidRDefault="00F70CA7" w:rsidP="00F70CA7">
      <w:pPr>
        <w:pStyle w:val="Heading3"/>
        <w:rPr>
          <w:lang w:val="fr-CA"/>
        </w:rPr>
      </w:pPr>
      <w:bookmarkStart w:id="13" w:name="_Toc11673143"/>
      <w:bookmarkStart w:id="14" w:name="_Toc11683387"/>
      <w:r>
        <w:rPr>
          <w:lang w:val="fr-CA"/>
        </w:rPr>
        <w:t>Imp</w:t>
      </w:r>
      <w:r w:rsidR="00D04C92" w:rsidRPr="00D04C92">
        <w:rPr>
          <w:lang w:val="fr-CA"/>
        </w:rPr>
        <w:t>é</w:t>
      </w:r>
      <w:r>
        <w:rPr>
          <w:lang w:val="fr-CA"/>
        </w:rPr>
        <w:t>ratif strat</w:t>
      </w:r>
      <w:r w:rsidR="00D04C92" w:rsidRPr="00D04C92">
        <w:rPr>
          <w:lang w:val="fr-CA"/>
        </w:rPr>
        <w:t>é</w:t>
      </w:r>
      <w:r>
        <w:rPr>
          <w:lang w:val="fr-CA"/>
        </w:rPr>
        <w:t xml:space="preserve">gique </w:t>
      </w:r>
      <w:r w:rsidR="003C0519" w:rsidRPr="003C0519">
        <w:rPr>
          <w:lang w:val="fr-CA"/>
        </w:rPr>
        <w:t xml:space="preserve">1 : </w:t>
      </w:r>
      <w:r>
        <w:rPr>
          <w:lang w:val="fr-CA"/>
        </w:rPr>
        <w:t xml:space="preserve">Formation des </w:t>
      </w:r>
      <w:r w:rsidR="00D04C92">
        <w:rPr>
          <w:lang w:val="fr-CA"/>
        </w:rPr>
        <w:t>entraîneur</w:t>
      </w:r>
      <w:r>
        <w:rPr>
          <w:lang w:val="fr-CA"/>
        </w:rPr>
        <w:t>s</w:t>
      </w:r>
      <w:bookmarkEnd w:id="13"/>
      <w:bookmarkEnd w:id="14"/>
      <w:r>
        <w:rPr>
          <w:lang w:val="fr-CA"/>
        </w:rPr>
        <w:t xml:space="preserve"> </w:t>
      </w:r>
    </w:p>
    <w:p w:rsidR="003C0519" w:rsidRDefault="003C0519" w:rsidP="003C605C">
      <w:pPr>
        <w:pStyle w:val="NoSpacing"/>
        <w:numPr>
          <w:ilvl w:val="0"/>
          <w:numId w:val="9"/>
        </w:numPr>
        <w:rPr>
          <w:lang w:val="fr-CA"/>
        </w:rPr>
      </w:pPr>
      <w:r w:rsidRPr="003C0519">
        <w:rPr>
          <w:lang w:val="fr-CA"/>
        </w:rPr>
        <w:t xml:space="preserve">Créer, offrir et promouvoir l’excellence en formation continue au </w:t>
      </w:r>
      <w:r>
        <w:rPr>
          <w:lang w:val="fr-CA"/>
        </w:rPr>
        <w:t>profit des partenaires du PNCE.</w:t>
      </w:r>
    </w:p>
    <w:p w:rsidR="00F70CA7" w:rsidRDefault="00F70CA7" w:rsidP="00F70CA7">
      <w:pPr>
        <w:pStyle w:val="Heading3"/>
        <w:rPr>
          <w:lang w:val="fr-CA"/>
        </w:rPr>
      </w:pPr>
      <w:bookmarkStart w:id="15" w:name="_Toc11673144"/>
      <w:bookmarkStart w:id="16" w:name="_Toc11683388"/>
      <w:r>
        <w:rPr>
          <w:lang w:val="fr-CA"/>
        </w:rPr>
        <w:t>Imp</w:t>
      </w:r>
      <w:r w:rsidR="00D04C92" w:rsidRPr="00D04C92">
        <w:rPr>
          <w:lang w:val="fr-CA"/>
        </w:rPr>
        <w:t>é</w:t>
      </w:r>
      <w:r>
        <w:rPr>
          <w:lang w:val="fr-CA"/>
        </w:rPr>
        <w:t>ratif strat</w:t>
      </w:r>
      <w:r w:rsidR="00D04C92" w:rsidRPr="00D04C92">
        <w:rPr>
          <w:lang w:val="fr-CA"/>
        </w:rPr>
        <w:t>é</w:t>
      </w:r>
      <w:r>
        <w:rPr>
          <w:lang w:val="fr-CA"/>
        </w:rPr>
        <w:t xml:space="preserve">gique 2 : Leadership des </w:t>
      </w:r>
      <w:r w:rsidR="00D04C92">
        <w:rPr>
          <w:lang w:val="fr-CA"/>
        </w:rPr>
        <w:t>entraîneur</w:t>
      </w:r>
      <w:r>
        <w:rPr>
          <w:lang w:val="fr-CA"/>
        </w:rPr>
        <w:t>s</w:t>
      </w:r>
      <w:bookmarkEnd w:id="15"/>
      <w:bookmarkEnd w:id="16"/>
      <w:r>
        <w:rPr>
          <w:lang w:val="fr-CA"/>
        </w:rPr>
        <w:t xml:space="preserve"> </w:t>
      </w:r>
    </w:p>
    <w:p w:rsidR="003C0519" w:rsidRPr="003C0519" w:rsidRDefault="003C0519" w:rsidP="003C605C">
      <w:pPr>
        <w:pStyle w:val="NoSpacing"/>
        <w:numPr>
          <w:ilvl w:val="0"/>
          <w:numId w:val="9"/>
        </w:numPr>
        <w:rPr>
          <w:lang w:val="fr-CA"/>
        </w:rPr>
      </w:pPr>
      <w:r w:rsidRPr="003C0519">
        <w:rPr>
          <w:lang w:val="fr-CA"/>
        </w:rPr>
        <w:t xml:space="preserve">Valoriser le travail des entraîneurs et accroître </w:t>
      </w:r>
      <w:r>
        <w:rPr>
          <w:lang w:val="fr-CA"/>
        </w:rPr>
        <w:t>leur influence dans la société.</w:t>
      </w:r>
    </w:p>
    <w:p w:rsidR="00F70CA7" w:rsidRDefault="00F70CA7" w:rsidP="00F70CA7">
      <w:pPr>
        <w:pStyle w:val="Heading3"/>
        <w:rPr>
          <w:lang w:val="fr-CA"/>
        </w:rPr>
      </w:pPr>
      <w:bookmarkStart w:id="17" w:name="_Toc11673145"/>
      <w:bookmarkStart w:id="18" w:name="_Toc11683389"/>
      <w:r>
        <w:rPr>
          <w:lang w:val="fr-CA"/>
        </w:rPr>
        <w:t>Imp</w:t>
      </w:r>
      <w:r w:rsidR="00D04C92" w:rsidRPr="00D04C92">
        <w:rPr>
          <w:lang w:val="fr-CA"/>
        </w:rPr>
        <w:t>é</w:t>
      </w:r>
      <w:r>
        <w:rPr>
          <w:lang w:val="fr-CA"/>
        </w:rPr>
        <w:t>ratif strat</w:t>
      </w:r>
      <w:r w:rsidR="00D04C92" w:rsidRPr="00D04C92">
        <w:rPr>
          <w:lang w:val="fr-CA"/>
        </w:rPr>
        <w:t>é</w:t>
      </w:r>
      <w:r>
        <w:rPr>
          <w:lang w:val="fr-CA"/>
        </w:rPr>
        <w:t>gique 3 : Profession d’</w:t>
      </w:r>
      <w:r w:rsidR="00D04C92">
        <w:rPr>
          <w:lang w:val="fr-CA"/>
        </w:rPr>
        <w:t>entraîneur</w:t>
      </w:r>
      <w:bookmarkEnd w:id="17"/>
      <w:bookmarkEnd w:id="18"/>
      <w:r>
        <w:rPr>
          <w:lang w:val="fr-CA"/>
        </w:rPr>
        <w:t xml:space="preserve"> </w:t>
      </w:r>
    </w:p>
    <w:p w:rsidR="003C0519" w:rsidRPr="003C0519" w:rsidRDefault="003C0519" w:rsidP="003C605C">
      <w:pPr>
        <w:pStyle w:val="NoSpacing"/>
        <w:numPr>
          <w:ilvl w:val="0"/>
          <w:numId w:val="9"/>
        </w:numPr>
        <w:rPr>
          <w:lang w:val="fr-CA"/>
        </w:rPr>
      </w:pPr>
      <w:r w:rsidRPr="003C0519">
        <w:rPr>
          <w:lang w:val="fr-CA"/>
        </w:rPr>
        <w:t>Développer la profession et promouvoir la sécurité dans le sport dans l’intérêt du public.</w:t>
      </w:r>
    </w:p>
    <w:p w:rsidR="00F70CA7" w:rsidRDefault="00F70CA7" w:rsidP="00F70CA7">
      <w:pPr>
        <w:pStyle w:val="Heading3"/>
        <w:rPr>
          <w:lang w:val="fr-CA"/>
        </w:rPr>
      </w:pPr>
      <w:bookmarkStart w:id="19" w:name="_Toc11673146"/>
      <w:bookmarkStart w:id="20" w:name="_Toc11683390"/>
      <w:r>
        <w:rPr>
          <w:lang w:val="fr-CA"/>
        </w:rPr>
        <w:t>Imp</w:t>
      </w:r>
      <w:r w:rsidR="00D04C92" w:rsidRPr="00D04C92">
        <w:rPr>
          <w:lang w:val="fr-CA"/>
        </w:rPr>
        <w:t>é</w:t>
      </w:r>
      <w:r>
        <w:rPr>
          <w:lang w:val="fr-CA"/>
        </w:rPr>
        <w:t>ratif strat</w:t>
      </w:r>
      <w:r w:rsidR="00D04C92" w:rsidRPr="00D04C92">
        <w:rPr>
          <w:lang w:val="fr-CA"/>
        </w:rPr>
        <w:t>é</w:t>
      </w:r>
      <w:r>
        <w:rPr>
          <w:lang w:val="fr-CA"/>
        </w:rPr>
        <w:t>gique 4 : Excellence organisationnelle</w:t>
      </w:r>
      <w:bookmarkEnd w:id="19"/>
      <w:bookmarkEnd w:id="20"/>
    </w:p>
    <w:p w:rsidR="003C0519" w:rsidRPr="003C0519" w:rsidRDefault="003C0519" w:rsidP="003C605C">
      <w:pPr>
        <w:pStyle w:val="NoSpacing"/>
        <w:numPr>
          <w:ilvl w:val="0"/>
          <w:numId w:val="9"/>
        </w:numPr>
        <w:rPr>
          <w:lang w:val="fr-CA"/>
        </w:rPr>
      </w:pPr>
      <w:r w:rsidRPr="003C0519">
        <w:rPr>
          <w:lang w:val="fr-CA"/>
        </w:rPr>
        <w:t>Mobiliser et harmoniser les ressources, les services et le leadership de l’ACE.</w:t>
      </w:r>
    </w:p>
    <w:p w:rsidR="00F70CA7" w:rsidRDefault="00F70CA7" w:rsidP="003C0519">
      <w:pPr>
        <w:pStyle w:val="NoSpacing"/>
        <w:rPr>
          <w:lang w:val="fr-CA"/>
        </w:rPr>
      </w:pPr>
    </w:p>
    <w:p w:rsidR="00115D91" w:rsidRDefault="00115D91">
      <w:pPr>
        <w:spacing w:after="0" w:line="240" w:lineRule="auto"/>
        <w:rPr>
          <w:rFonts w:eastAsia="Times New Roman"/>
          <w:b/>
          <w:bCs/>
          <w:iCs/>
          <w:sz w:val="28"/>
          <w:szCs w:val="28"/>
          <w:lang w:val="fr-CA"/>
        </w:rPr>
      </w:pPr>
      <w:r>
        <w:rPr>
          <w:lang w:val="fr-CA"/>
        </w:rPr>
        <w:br w:type="page"/>
      </w:r>
    </w:p>
    <w:p w:rsidR="003C0519" w:rsidRPr="003C0519" w:rsidRDefault="003C0519" w:rsidP="00F70CA7">
      <w:pPr>
        <w:pStyle w:val="Heading2"/>
        <w:rPr>
          <w:lang w:val="fr-CA"/>
        </w:rPr>
      </w:pPr>
      <w:bookmarkStart w:id="21" w:name="_Toc11683391"/>
      <w:r w:rsidRPr="003C0519">
        <w:rPr>
          <w:lang w:val="fr-CA"/>
        </w:rPr>
        <w:t>Indicateurs de rendement clés</w:t>
      </w:r>
      <w:bookmarkEnd w:id="21"/>
    </w:p>
    <w:p w:rsidR="003C0519" w:rsidRPr="003C0519" w:rsidRDefault="003C0519" w:rsidP="003C0519">
      <w:pPr>
        <w:pStyle w:val="NoSpacing"/>
        <w:rPr>
          <w:lang w:val="fr-CA"/>
        </w:rPr>
      </w:pPr>
      <w:r w:rsidRPr="003C0519">
        <w:rPr>
          <w:lang w:val="fr-CA"/>
        </w:rPr>
        <w:t>En 2019 – 2020, l’ACE recueillera des données de référence concernant ces IRC afin de mesurer ses progrès par rapport aux impératifs stratégiques.</w:t>
      </w:r>
    </w:p>
    <w:p w:rsidR="00F70CA7" w:rsidRDefault="00F70CA7" w:rsidP="003C0519">
      <w:pPr>
        <w:pStyle w:val="NoSpacing"/>
        <w:rPr>
          <w:lang w:val="fr-CA"/>
        </w:rPr>
      </w:pPr>
    </w:p>
    <w:p w:rsidR="003C0519" w:rsidRPr="003C0519" w:rsidRDefault="003C0519" w:rsidP="003C605C">
      <w:pPr>
        <w:pStyle w:val="NoSpacing"/>
        <w:numPr>
          <w:ilvl w:val="0"/>
          <w:numId w:val="9"/>
        </w:numPr>
        <w:rPr>
          <w:lang w:val="fr-CA"/>
        </w:rPr>
      </w:pPr>
      <w:r w:rsidRPr="003C0519">
        <w:rPr>
          <w:lang w:val="fr-CA"/>
        </w:rPr>
        <w:t>Satisfaction des partenaires</w:t>
      </w:r>
      <w:r w:rsidR="00F70CA7">
        <w:rPr>
          <w:lang w:val="fr-CA"/>
        </w:rPr>
        <w:t xml:space="preserve"> : </w:t>
      </w:r>
      <w:r w:rsidRPr="003C0519">
        <w:rPr>
          <w:lang w:val="fr-CA"/>
        </w:rPr>
        <w:t>Plus de 75 % des partenaires du PNCE de l’ACE sont satisfaits de notre réactivité, de notre innovation et de l’impact de notre leadership.</w:t>
      </w:r>
      <w:r w:rsidR="00F70CA7">
        <w:rPr>
          <w:lang w:val="fr-CA"/>
        </w:rPr>
        <w:br/>
      </w:r>
    </w:p>
    <w:p w:rsidR="003C0519" w:rsidRPr="003C0519" w:rsidRDefault="003C0519" w:rsidP="003C605C">
      <w:pPr>
        <w:pStyle w:val="NoSpacing"/>
        <w:numPr>
          <w:ilvl w:val="0"/>
          <w:numId w:val="9"/>
        </w:numPr>
        <w:rPr>
          <w:lang w:val="fr-CA"/>
        </w:rPr>
      </w:pPr>
      <w:r w:rsidRPr="003C0519">
        <w:rPr>
          <w:lang w:val="fr-CA"/>
        </w:rPr>
        <w:t>Diversité des nouveaux entraîneurs</w:t>
      </w:r>
      <w:r w:rsidR="00F70CA7">
        <w:rPr>
          <w:lang w:val="fr-CA"/>
        </w:rPr>
        <w:t xml:space="preserve"> : </w:t>
      </w:r>
      <w:r w:rsidRPr="003C0519">
        <w:rPr>
          <w:lang w:val="fr-CA"/>
        </w:rPr>
        <w:t>Accroître la diversité chez les 60 000 nouveaux entraîneurs par année et favoriser l’inclusion chez les entraîneurs existants.</w:t>
      </w:r>
      <w:r w:rsidR="00F70CA7">
        <w:rPr>
          <w:lang w:val="fr-CA"/>
        </w:rPr>
        <w:br/>
      </w:r>
    </w:p>
    <w:p w:rsidR="003C0519" w:rsidRPr="003C0519" w:rsidRDefault="003C0519" w:rsidP="003C605C">
      <w:pPr>
        <w:pStyle w:val="NoSpacing"/>
        <w:numPr>
          <w:ilvl w:val="0"/>
          <w:numId w:val="9"/>
        </w:numPr>
        <w:rPr>
          <w:lang w:val="fr-CA"/>
        </w:rPr>
      </w:pPr>
      <w:r w:rsidRPr="003C0519">
        <w:rPr>
          <w:lang w:val="fr-CA"/>
        </w:rPr>
        <w:t>Capacité de prestation durable</w:t>
      </w:r>
      <w:r w:rsidR="00F70CA7">
        <w:rPr>
          <w:lang w:val="fr-CA"/>
        </w:rPr>
        <w:t xml:space="preserve"> : </w:t>
      </w:r>
      <w:r w:rsidRPr="003C0519">
        <w:rPr>
          <w:lang w:val="fr-CA"/>
        </w:rPr>
        <w:t>Les partenaires du PNCE ont les moyens de répondre à 90 % de la demande.</w:t>
      </w:r>
      <w:r w:rsidR="00F70CA7">
        <w:rPr>
          <w:lang w:val="fr-CA"/>
        </w:rPr>
        <w:br/>
      </w:r>
    </w:p>
    <w:p w:rsidR="003C0519" w:rsidRPr="003C0519" w:rsidRDefault="003C0519" w:rsidP="003C605C">
      <w:pPr>
        <w:pStyle w:val="NoSpacing"/>
        <w:numPr>
          <w:ilvl w:val="0"/>
          <w:numId w:val="9"/>
        </w:numPr>
        <w:rPr>
          <w:lang w:val="fr-CA"/>
        </w:rPr>
      </w:pPr>
      <w:r w:rsidRPr="003C0519">
        <w:rPr>
          <w:lang w:val="fr-CA"/>
        </w:rPr>
        <w:t>Entraîneurs professionnels et sécurité dans le sport</w:t>
      </w:r>
      <w:r w:rsidR="00F70CA7">
        <w:rPr>
          <w:lang w:val="fr-CA"/>
        </w:rPr>
        <w:t xml:space="preserve"> : </w:t>
      </w:r>
      <w:r w:rsidRPr="003C0519">
        <w:rPr>
          <w:lang w:val="fr-CA"/>
        </w:rPr>
        <w:t>Des mesures favorisant la sécurité dans le sport et la professionnalisation du métier d’entraîneur ont été mises en place chez la majorité des partenaires du système sportif.</w:t>
      </w:r>
      <w:r w:rsidR="00F70CA7">
        <w:rPr>
          <w:lang w:val="fr-CA"/>
        </w:rPr>
        <w:br/>
      </w:r>
    </w:p>
    <w:p w:rsidR="003C0519" w:rsidRPr="003C0519" w:rsidRDefault="003C0519" w:rsidP="003C605C">
      <w:pPr>
        <w:pStyle w:val="NoSpacing"/>
        <w:numPr>
          <w:ilvl w:val="0"/>
          <w:numId w:val="9"/>
        </w:numPr>
        <w:rPr>
          <w:lang w:val="fr-CA"/>
        </w:rPr>
      </w:pPr>
      <w:r w:rsidRPr="003C0519">
        <w:rPr>
          <w:lang w:val="fr-CA"/>
        </w:rPr>
        <w:t>Croyance de l’équipe en son travail</w:t>
      </w:r>
      <w:r w:rsidR="00F70CA7">
        <w:rPr>
          <w:lang w:val="fr-CA"/>
        </w:rPr>
        <w:t xml:space="preserve"> : </w:t>
      </w:r>
      <w:r w:rsidRPr="003C0519">
        <w:rPr>
          <w:lang w:val="fr-CA"/>
        </w:rPr>
        <w:t>95 % des membres de l’équipe de l’ACE (conseil et personnel) croient que l’Association contribue de manière importante au métier d’entraîneur au Canada.</w:t>
      </w:r>
      <w:r w:rsidR="00F70CA7">
        <w:rPr>
          <w:lang w:val="fr-CA"/>
        </w:rPr>
        <w:br/>
      </w:r>
    </w:p>
    <w:p w:rsidR="003C0519" w:rsidRPr="003C0519" w:rsidRDefault="003C0519" w:rsidP="003C605C">
      <w:pPr>
        <w:pStyle w:val="NoSpacing"/>
        <w:numPr>
          <w:ilvl w:val="0"/>
          <w:numId w:val="9"/>
        </w:numPr>
        <w:rPr>
          <w:lang w:val="fr-CA"/>
        </w:rPr>
      </w:pPr>
      <w:r w:rsidRPr="003C0519">
        <w:rPr>
          <w:lang w:val="fr-CA"/>
        </w:rPr>
        <w:t>Égalité des femmes</w:t>
      </w:r>
      <w:r w:rsidR="00F70CA7">
        <w:rPr>
          <w:lang w:val="fr-CA"/>
        </w:rPr>
        <w:t xml:space="preserve"> : </w:t>
      </w:r>
      <w:r w:rsidRPr="003C0519">
        <w:rPr>
          <w:lang w:val="fr-CA"/>
        </w:rPr>
        <w:t>Augmenter de 5 % la participation des femmes dans le PNCE et les programmes d’apprenties et de mentorat.</w:t>
      </w:r>
    </w:p>
    <w:p w:rsidR="00F70CA7" w:rsidRDefault="00F70CA7" w:rsidP="003C0519">
      <w:pPr>
        <w:pStyle w:val="NoSpacing"/>
        <w:rPr>
          <w:lang w:val="fr-CA"/>
        </w:rPr>
      </w:pPr>
    </w:p>
    <w:p w:rsidR="003C0519" w:rsidRPr="003C0519" w:rsidRDefault="003C0519" w:rsidP="00F70CA7">
      <w:pPr>
        <w:pStyle w:val="Heading2"/>
        <w:rPr>
          <w:lang w:val="fr-CA"/>
        </w:rPr>
      </w:pPr>
      <w:bookmarkStart w:id="22" w:name="_Toc11683392"/>
      <w:r w:rsidRPr="003C0519">
        <w:rPr>
          <w:lang w:val="fr-CA"/>
        </w:rPr>
        <w:t>Code d’éthique du PNCE</w:t>
      </w:r>
      <w:bookmarkEnd w:id="22"/>
    </w:p>
    <w:p w:rsidR="00115D91" w:rsidRDefault="003C0519" w:rsidP="003C0519">
      <w:pPr>
        <w:pStyle w:val="NoSpacing"/>
        <w:rPr>
          <w:lang w:val="fr-CA"/>
        </w:rPr>
      </w:pPr>
      <w:r w:rsidRPr="003C0519">
        <w:rPr>
          <w:lang w:val="fr-CA"/>
        </w:rPr>
        <w:t>Le Code d’éthique du PNCE traite des valeurs fondamentales que sont la sécurité, l’</w:t>
      </w:r>
      <w:r w:rsidR="00EC1AAC" w:rsidRPr="003C0519">
        <w:rPr>
          <w:lang w:val="fr-CA"/>
        </w:rPr>
        <w:t>entraînement responsable</w:t>
      </w:r>
      <w:r w:rsidRPr="003C0519">
        <w:rPr>
          <w:lang w:val="fr-CA"/>
        </w:rPr>
        <w:t xml:space="preserve">, l’intégrité dans les relations, le respect des athlètes et le respect du sport. </w:t>
      </w:r>
    </w:p>
    <w:p w:rsidR="00115D91" w:rsidRDefault="00115D91" w:rsidP="003C0519">
      <w:pPr>
        <w:pStyle w:val="NoSpacing"/>
        <w:rPr>
          <w:lang w:val="fr-CA"/>
        </w:rPr>
      </w:pPr>
    </w:p>
    <w:p w:rsidR="003C0519" w:rsidRPr="003C0519" w:rsidRDefault="003C0519" w:rsidP="003C0519">
      <w:pPr>
        <w:pStyle w:val="NoSpacing"/>
        <w:rPr>
          <w:lang w:val="fr-CA"/>
        </w:rPr>
      </w:pPr>
      <w:r w:rsidRPr="003C0519">
        <w:rPr>
          <w:lang w:val="fr-CA"/>
        </w:rPr>
        <w:t>Ces valeurs sont exprimées sous la forme de</w:t>
      </w:r>
      <w:r w:rsidR="00115D91">
        <w:rPr>
          <w:lang w:val="fr-CA"/>
        </w:rPr>
        <w:t xml:space="preserve"> </w:t>
      </w:r>
      <w:r w:rsidRPr="003C0519">
        <w:rPr>
          <w:lang w:val="fr-CA"/>
        </w:rPr>
        <w:t>cinq principes éthiques de base :</w:t>
      </w:r>
    </w:p>
    <w:p w:rsidR="003C0519" w:rsidRPr="003C0519" w:rsidRDefault="003C0519" w:rsidP="003C605C">
      <w:pPr>
        <w:pStyle w:val="NoSpacing"/>
        <w:numPr>
          <w:ilvl w:val="0"/>
          <w:numId w:val="10"/>
        </w:numPr>
        <w:rPr>
          <w:lang w:val="fr-CA"/>
        </w:rPr>
      </w:pPr>
      <w:r w:rsidRPr="003C0519">
        <w:rPr>
          <w:lang w:val="fr-CA"/>
        </w:rPr>
        <w:t>Santé et sécurité des athlètes et participants</w:t>
      </w:r>
    </w:p>
    <w:p w:rsidR="003C0519" w:rsidRPr="003C0519" w:rsidRDefault="003C0519" w:rsidP="003C605C">
      <w:pPr>
        <w:pStyle w:val="NoSpacing"/>
        <w:numPr>
          <w:ilvl w:val="0"/>
          <w:numId w:val="10"/>
        </w:numPr>
        <w:rPr>
          <w:lang w:val="fr-CA"/>
        </w:rPr>
      </w:pPr>
      <w:r w:rsidRPr="003C0519">
        <w:rPr>
          <w:lang w:val="fr-CA"/>
        </w:rPr>
        <w:t>Entraînement responsable</w:t>
      </w:r>
    </w:p>
    <w:p w:rsidR="003C0519" w:rsidRPr="003C0519" w:rsidRDefault="003C0519" w:rsidP="003C605C">
      <w:pPr>
        <w:pStyle w:val="NoSpacing"/>
        <w:numPr>
          <w:ilvl w:val="0"/>
          <w:numId w:val="10"/>
        </w:numPr>
        <w:rPr>
          <w:lang w:val="fr-CA"/>
        </w:rPr>
      </w:pPr>
      <w:r w:rsidRPr="003C0519">
        <w:rPr>
          <w:lang w:val="fr-CA"/>
        </w:rPr>
        <w:t>Intégrité dans les rapports avec les autres</w:t>
      </w:r>
    </w:p>
    <w:p w:rsidR="003C0519" w:rsidRPr="003C0519" w:rsidRDefault="003C0519" w:rsidP="003C605C">
      <w:pPr>
        <w:pStyle w:val="NoSpacing"/>
        <w:numPr>
          <w:ilvl w:val="0"/>
          <w:numId w:val="10"/>
        </w:numPr>
        <w:rPr>
          <w:lang w:val="fr-CA"/>
        </w:rPr>
      </w:pPr>
      <w:r w:rsidRPr="003C0519">
        <w:rPr>
          <w:lang w:val="fr-CA"/>
        </w:rPr>
        <w:t>Respect</w:t>
      </w:r>
    </w:p>
    <w:p w:rsidR="003C0519" w:rsidRPr="003C0519" w:rsidRDefault="003C0519" w:rsidP="003C605C">
      <w:pPr>
        <w:pStyle w:val="NoSpacing"/>
        <w:numPr>
          <w:ilvl w:val="0"/>
          <w:numId w:val="10"/>
        </w:numPr>
        <w:rPr>
          <w:lang w:val="fr-CA"/>
        </w:rPr>
      </w:pPr>
      <w:r w:rsidRPr="003C0519">
        <w:rPr>
          <w:lang w:val="fr-CA"/>
        </w:rPr>
        <w:t>Honorer le sport</w:t>
      </w:r>
    </w:p>
    <w:p w:rsidR="00F70CA7" w:rsidRDefault="00F70CA7" w:rsidP="003C0519">
      <w:pPr>
        <w:pStyle w:val="NoSpacing"/>
        <w:rPr>
          <w:lang w:val="fr-CA"/>
        </w:rPr>
      </w:pPr>
    </w:p>
    <w:p w:rsidR="003C0519" w:rsidRPr="003C0519" w:rsidRDefault="003C0519" w:rsidP="003C0519">
      <w:pPr>
        <w:pStyle w:val="NoSpacing"/>
        <w:rPr>
          <w:lang w:val="fr-CA"/>
        </w:rPr>
      </w:pPr>
      <w:r w:rsidRPr="003C0519">
        <w:rPr>
          <w:lang w:val="fr-CA"/>
        </w:rPr>
        <w:t>Catalyseurs organisationnels</w:t>
      </w:r>
    </w:p>
    <w:p w:rsidR="003C0519" w:rsidRPr="003C0519" w:rsidRDefault="003C0519" w:rsidP="003C605C">
      <w:pPr>
        <w:pStyle w:val="NoSpacing"/>
        <w:numPr>
          <w:ilvl w:val="0"/>
          <w:numId w:val="11"/>
        </w:numPr>
        <w:rPr>
          <w:lang w:val="fr-CA"/>
        </w:rPr>
      </w:pPr>
      <w:r w:rsidRPr="003C0519">
        <w:rPr>
          <w:lang w:val="fr-CA"/>
        </w:rPr>
        <w:t>Culture commune</w:t>
      </w:r>
    </w:p>
    <w:p w:rsidR="003C0519" w:rsidRPr="003C0519" w:rsidRDefault="003C0519" w:rsidP="003C605C">
      <w:pPr>
        <w:pStyle w:val="NoSpacing"/>
        <w:numPr>
          <w:ilvl w:val="0"/>
          <w:numId w:val="11"/>
        </w:numPr>
        <w:rPr>
          <w:lang w:val="fr-CA"/>
        </w:rPr>
      </w:pPr>
      <w:r w:rsidRPr="003C0519">
        <w:rPr>
          <w:lang w:val="fr-CA"/>
        </w:rPr>
        <w:t>Investissement dans le capital humain</w:t>
      </w:r>
    </w:p>
    <w:p w:rsidR="003C0519" w:rsidRPr="003C0519" w:rsidRDefault="003C0519" w:rsidP="003C605C">
      <w:pPr>
        <w:pStyle w:val="NoSpacing"/>
        <w:numPr>
          <w:ilvl w:val="0"/>
          <w:numId w:val="11"/>
        </w:numPr>
        <w:rPr>
          <w:lang w:val="fr-CA"/>
        </w:rPr>
      </w:pPr>
      <w:r w:rsidRPr="003C0519">
        <w:rPr>
          <w:lang w:val="fr-CA"/>
        </w:rPr>
        <w:t>Technologies transformatrices</w:t>
      </w:r>
    </w:p>
    <w:p w:rsidR="003C0519" w:rsidRPr="003C0519" w:rsidRDefault="003C0519" w:rsidP="003C605C">
      <w:pPr>
        <w:pStyle w:val="NoSpacing"/>
        <w:numPr>
          <w:ilvl w:val="0"/>
          <w:numId w:val="11"/>
        </w:numPr>
        <w:rPr>
          <w:lang w:val="fr-CA"/>
        </w:rPr>
      </w:pPr>
      <w:r w:rsidRPr="003C0519">
        <w:rPr>
          <w:lang w:val="fr-CA"/>
        </w:rPr>
        <w:t>Foisonnement d’idées</w:t>
      </w:r>
    </w:p>
    <w:p w:rsidR="003C0519" w:rsidRPr="003C0519" w:rsidRDefault="003C0519" w:rsidP="00F70CA7">
      <w:pPr>
        <w:pStyle w:val="Heading2"/>
        <w:rPr>
          <w:lang w:val="fr-CA"/>
        </w:rPr>
      </w:pPr>
      <w:bookmarkStart w:id="23" w:name="_Toc11683393"/>
      <w:r w:rsidRPr="003C0519">
        <w:rPr>
          <w:lang w:val="fr-CA"/>
        </w:rPr>
        <w:t>Aperçu de l’exercice 2018 – 2019</w:t>
      </w:r>
      <w:bookmarkEnd w:id="23"/>
    </w:p>
    <w:p w:rsidR="003C0519" w:rsidRPr="003C0519" w:rsidRDefault="003C0519" w:rsidP="003C0519">
      <w:pPr>
        <w:pStyle w:val="NoSpacing"/>
        <w:rPr>
          <w:lang w:val="fr-CA"/>
        </w:rPr>
      </w:pPr>
      <w:r w:rsidRPr="003C0519">
        <w:rPr>
          <w:lang w:val="fr-CA"/>
        </w:rPr>
        <w:t>Au cours du dernier exercice, nous avons beaucoup progressé et accompli de belles choses par rapport à tous les aspects de notre plan stratégique. Par exemple :</w:t>
      </w:r>
      <w:r w:rsidR="00F70CA7">
        <w:rPr>
          <w:lang w:val="fr-CA"/>
        </w:rPr>
        <w:br/>
      </w:r>
    </w:p>
    <w:p w:rsidR="003C0519" w:rsidRPr="003C0519" w:rsidRDefault="003C0519" w:rsidP="003C605C">
      <w:pPr>
        <w:pStyle w:val="NoSpacing"/>
        <w:numPr>
          <w:ilvl w:val="0"/>
          <w:numId w:val="12"/>
        </w:numPr>
        <w:rPr>
          <w:lang w:val="fr-CA"/>
        </w:rPr>
      </w:pPr>
      <w:r w:rsidRPr="003C0519">
        <w:rPr>
          <w:lang w:val="fr-CA"/>
        </w:rPr>
        <w:t>Satisfaction des partenaires</w:t>
      </w:r>
      <w:r w:rsidR="00F70CA7">
        <w:rPr>
          <w:lang w:val="fr-CA"/>
        </w:rPr>
        <w:t xml:space="preserve"> : </w:t>
      </w:r>
      <w:r w:rsidRPr="003C0519">
        <w:rPr>
          <w:lang w:val="fr-CA"/>
        </w:rPr>
        <w:t>Ce sont 85,7 % des partenaires qui se disent satisfaits de l’ACE, ce qui surpasse notre cible annuelle de 75 % et représente une hausse par rapport au 78,4 % enregistré l’année précédente.</w:t>
      </w:r>
      <w:r w:rsidR="00F70CA7">
        <w:rPr>
          <w:lang w:val="fr-CA"/>
        </w:rPr>
        <w:br/>
      </w:r>
    </w:p>
    <w:p w:rsidR="003C0519" w:rsidRPr="003C0519" w:rsidRDefault="003C0519" w:rsidP="003C605C">
      <w:pPr>
        <w:pStyle w:val="NoSpacing"/>
        <w:numPr>
          <w:ilvl w:val="0"/>
          <w:numId w:val="12"/>
        </w:numPr>
        <w:rPr>
          <w:lang w:val="fr-CA"/>
        </w:rPr>
      </w:pPr>
      <w:r w:rsidRPr="003C0519">
        <w:rPr>
          <w:lang w:val="fr-CA"/>
        </w:rPr>
        <w:t>Formation des entraîneurs</w:t>
      </w:r>
      <w:r w:rsidR="00F70CA7">
        <w:rPr>
          <w:lang w:val="fr-CA"/>
        </w:rPr>
        <w:t> : </w:t>
      </w:r>
      <w:r w:rsidRPr="003C0519">
        <w:rPr>
          <w:lang w:val="fr-CA"/>
        </w:rPr>
        <w:t xml:space="preserve">Nous avons poursuivi le travail de révision devant mener cette année au lancement de cinq modules en trois formats. Pendant la Semaine nationale des entraîneurs, </w:t>
      </w:r>
      <w:r w:rsidR="00F70CA7">
        <w:rPr>
          <w:lang w:val="fr-CA"/>
        </w:rPr>
        <w:t xml:space="preserve">nous avons offert trois modules </w:t>
      </w:r>
      <w:r w:rsidRPr="003C0519">
        <w:rPr>
          <w:lang w:val="fr-CA"/>
        </w:rPr>
        <w:t>gratuitement. Par rapport à l’année précédente, le nombre de cours suivi a bondi de 450 %.</w:t>
      </w:r>
      <w:r w:rsidR="00115D91">
        <w:rPr>
          <w:lang w:val="fr-CA"/>
        </w:rPr>
        <w:br/>
      </w:r>
    </w:p>
    <w:p w:rsidR="003C0519" w:rsidRDefault="003C0519" w:rsidP="003C605C">
      <w:pPr>
        <w:pStyle w:val="NoSpacing"/>
        <w:numPr>
          <w:ilvl w:val="0"/>
          <w:numId w:val="12"/>
        </w:numPr>
        <w:rPr>
          <w:lang w:val="fr-CA"/>
        </w:rPr>
      </w:pPr>
      <w:r w:rsidRPr="003C0519">
        <w:rPr>
          <w:lang w:val="fr-CA"/>
        </w:rPr>
        <w:t>Technologies transformatrices</w:t>
      </w:r>
      <w:r w:rsidR="00F70CA7">
        <w:rPr>
          <w:lang w:val="fr-CA"/>
        </w:rPr>
        <w:t xml:space="preserve"> : </w:t>
      </w:r>
      <w:r w:rsidRPr="003C0519">
        <w:rPr>
          <w:lang w:val="fr-CA"/>
        </w:rPr>
        <w:t>Nous avons complété notre passage à l’infonuagique, ce qui augmentera notre extensibilité et renforcera notre capacité à protéger les données et la confidentialité. De plus, les six premiers ONS ont migré vers notre système de gestion de l’apprentissage (SGA), un processus qui se poursuivra au cours des prochaines années.</w:t>
      </w:r>
      <w:r w:rsidR="00F70CA7">
        <w:rPr>
          <w:lang w:val="fr-CA"/>
        </w:rPr>
        <w:br/>
      </w:r>
    </w:p>
    <w:p w:rsidR="003C0519" w:rsidRPr="003C0519" w:rsidRDefault="003C0519" w:rsidP="003C605C">
      <w:pPr>
        <w:pStyle w:val="NoSpacing"/>
        <w:numPr>
          <w:ilvl w:val="0"/>
          <w:numId w:val="12"/>
        </w:numPr>
        <w:rPr>
          <w:lang w:val="fr-CA"/>
        </w:rPr>
      </w:pPr>
      <w:r w:rsidRPr="003C0519">
        <w:rPr>
          <w:lang w:val="fr-CA"/>
        </w:rPr>
        <w:t>Prestation d’événements</w:t>
      </w:r>
      <w:r w:rsidR="00F70CA7">
        <w:rPr>
          <w:lang w:val="fr-CA"/>
        </w:rPr>
        <w:t xml:space="preserve"> : </w:t>
      </w:r>
      <w:r w:rsidRPr="003C0519">
        <w:rPr>
          <w:lang w:val="fr-CA"/>
        </w:rPr>
        <w:t>Le Congrès des partenaires et la conférence Petro-Canada Sport Leadership sportif ont été des francs succès, puisque 91 % des participants à l’un ou l’autre de ces événements annuels ont dit être satisfaits ou très satisfaits de leur expérience.</w:t>
      </w:r>
      <w:r w:rsidR="00F70CA7">
        <w:rPr>
          <w:lang w:val="fr-CA"/>
        </w:rPr>
        <w:br/>
      </w:r>
    </w:p>
    <w:p w:rsidR="003C0519" w:rsidRPr="003C0519" w:rsidRDefault="003C0519" w:rsidP="003C605C">
      <w:pPr>
        <w:pStyle w:val="NoSpacing"/>
        <w:numPr>
          <w:ilvl w:val="0"/>
          <w:numId w:val="12"/>
        </w:numPr>
        <w:rPr>
          <w:lang w:val="fr-CA"/>
        </w:rPr>
      </w:pPr>
      <w:r w:rsidRPr="003C0519">
        <w:rPr>
          <w:lang w:val="fr-CA"/>
        </w:rPr>
        <w:t>Diversité et inclusion</w:t>
      </w:r>
      <w:r w:rsidR="00F70CA7">
        <w:rPr>
          <w:lang w:val="fr-CA"/>
        </w:rPr>
        <w:t xml:space="preserve"> : </w:t>
      </w:r>
      <w:r w:rsidRPr="003C0519">
        <w:rPr>
          <w:lang w:val="fr-CA"/>
        </w:rPr>
        <w:t>Nous avons créé un poste axé sur la diversité et l’inclusion et obtenu une subvention fédérale pour le développement de modules de formation en ligne sur la prévention en milieu sportif de la violence fondée sur le sexe.</w:t>
      </w:r>
      <w:r w:rsidR="00F70CA7">
        <w:rPr>
          <w:lang w:val="fr-CA"/>
        </w:rPr>
        <w:br/>
      </w:r>
    </w:p>
    <w:p w:rsidR="003C0519" w:rsidRPr="003C0519" w:rsidRDefault="003C0519" w:rsidP="003C605C">
      <w:pPr>
        <w:pStyle w:val="NoSpacing"/>
        <w:numPr>
          <w:ilvl w:val="0"/>
          <w:numId w:val="12"/>
        </w:numPr>
        <w:rPr>
          <w:lang w:val="fr-CA"/>
        </w:rPr>
      </w:pPr>
      <w:r w:rsidRPr="003C0519">
        <w:rPr>
          <w:lang w:val="fr-CA"/>
        </w:rPr>
        <w:t>Profession d’entraîneur</w:t>
      </w:r>
      <w:r w:rsidR="00F70CA7">
        <w:rPr>
          <w:lang w:val="fr-CA"/>
        </w:rPr>
        <w:t> : N</w:t>
      </w:r>
      <w:r w:rsidRPr="003C0519">
        <w:rPr>
          <w:lang w:val="fr-CA"/>
        </w:rPr>
        <w:t>ous avons mené une série de sommets provinciaux et territoriaux sur le sport sécuritaire, qui s’est conclue sur un sommet national en 2019. Nous avons également revu le statut d’entraîneur professionnel agréé (EPA) pour rendre le tout plus intuitif et pertinent.</w:t>
      </w:r>
      <w:r w:rsidR="00F70CA7">
        <w:rPr>
          <w:lang w:val="fr-CA"/>
        </w:rPr>
        <w:br/>
      </w:r>
    </w:p>
    <w:p w:rsidR="003C0519" w:rsidRPr="003C0519" w:rsidRDefault="003C0519" w:rsidP="003C605C">
      <w:pPr>
        <w:pStyle w:val="NoSpacing"/>
        <w:numPr>
          <w:ilvl w:val="0"/>
          <w:numId w:val="12"/>
        </w:numPr>
        <w:rPr>
          <w:lang w:val="fr-CA"/>
        </w:rPr>
      </w:pPr>
      <w:r w:rsidRPr="003C0519">
        <w:rPr>
          <w:lang w:val="fr-CA"/>
        </w:rPr>
        <w:t>Capital de marque</w:t>
      </w:r>
      <w:r w:rsidR="00F70CA7">
        <w:rPr>
          <w:lang w:val="fr-CA"/>
        </w:rPr>
        <w:t xml:space="preserve"> : </w:t>
      </w:r>
      <w:r w:rsidRPr="003C0519">
        <w:rPr>
          <w:lang w:val="fr-CA"/>
        </w:rPr>
        <w:t xml:space="preserve">À la suite d’une consultation auprès des partenaires et intervenants, nous avons conçu et mis en </w:t>
      </w:r>
      <w:r w:rsidR="00EC1AAC" w:rsidRPr="003C0519">
        <w:rPr>
          <w:lang w:val="fr-CA"/>
        </w:rPr>
        <w:t>œuvre</w:t>
      </w:r>
      <w:r w:rsidRPr="003C0519">
        <w:rPr>
          <w:lang w:val="fr-CA"/>
        </w:rPr>
        <w:t xml:space="preserve"> une Politique et des lignes directrices sur l’image de marque du PNCE.</w:t>
      </w:r>
    </w:p>
    <w:p w:rsidR="003C0519" w:rsidRPr="003C0519" w:rsidRDefault="003C0519" w:rsidP="003C0519">
      <w:pPr>
        <w:pStyle w:val="NoSpacing"/>
        <w:rPr>
          <w:lang w:val="fr-CA"/>
        </w:rPr>
      </w:pPr>
    </w:p>
    <w:p w:rsidR="003C0519" w:rsidRPr="003C0519" w:rsidRDefault="003C0519" w:rsidP="00F70CA7">
      <w:pPr>
        <w:pStyle w:val="Heading2"/>
        <w:rPr>
          <w:lang w:val="fr-CA"/>
        </w:rPr>
      </w:pPr>
      <w:bookmarkStart w:id="24" w:name="_Toc11683394"/>
      <w:r w:rsidRPr="003C0519">
        <w:rPr>
          <w:lang w:val="fr-CA"/>
        </w:rPr>
        <w:t>Message du président du conseil d’administration et de la chef de la direction</w:t>
      </w:r>
      <w:bookmarkEnd w:id="24"/>
    </w:p>
    <w:p w:rsidR="003C0519" w:rsidRPr="003C0519" w:rsidRDefault="003C0519" w:rsidP="00F70CA7">
      <w:pPr>
        <w:pStyle w:val="Heading3"/>
        <w:rPr>
          <w:lang w:val="fr-CA"/>
        </w:rPr>
      </w:pPr>
      <w:bookmarkStart w:id="25" w:name="_Toc11673151"/>
      <w:bookmarkStart w:id="26" w:name="_Toc11683395"/>
      <w:r w:rsidRPr="003C0519">
        <w:rPr>
          <w:lang w:val="fr-CA"/>
        </w:rPr>
        <w:t>Fierté, progrès, performance</w:t>
      </w:r>
      <w:bookmarkEnd w:id="25"/>
      <w:bookmarkEnd w:id="26"/>
    </w:p>
    <w:p w:rsidR="00F70CA7" w:rsidRDefault="003C0519" w:rsidP="003C0519">
      <w:pPr>
        <w:pStyle w:val="NoSpacing"/>
        <w:rPr>
          <w:lang w:val="fr-CA"/>
        </w:rPr>
      </w:pPr>
      <w:r w:rsidRPr="003C0519">
        <w:rPr>
          <w:lang w:val="fr-CA"/>
        </w:rPr>
        <w:t xml:space="preserve">C’est cette année que nous avons lancé notre nouveau plan stratégique sur quatre ans. Comme en témoigne l’aperçu de l’exercice 2018 – 2019, nous pouvons être fiers de ce que nous avons accompli. Notre désir d’innover tout en simplifiant nous a menés à parfaire les ressources en place, et à créer des outils et des expériences convenant mieux aux besoins de nos partenaires, de nos entraîneurs, de nos employés et de la communauté sportive. </w:t>
      </w:r>
    </w:p>
    <w:p w:rsidR="00F70CA7" w:rsidRDefault="00F70CA7" w:rsidP="003C0519">
      <w:pPr>
        <w:pStyle w:val="NoSpacing"/>
        <w:rPr>
          <w:lang w:val="fr-CA"/>
        </w:rPr>
      </w:pPr>
    </w:p>
    <w:p w:rsidR="003C0519" w:rsidRPr="003C0519" w:rsidRDefault="003C0519" w:rsidP="003C0519">
      <w:pPr>
        <w:pStyle w:val="NoSpacing"/>
        <w:rPr>
          <w:lang w:val="fr-CA"/>
        </w:rPr>
      </w:pPr>
      <w:r w:rsidRPr="003C0519">
        <w:rPr>
          <w:lang w:val="fr-CA"/>
        </w:rPr>
        <w:t>Quand nous nous tournons vers nos objectifs pour 2019 – 2020, ce qui vient s’annonce stimulant...et un peu intimidant. Notre pays est fondé sur la diversité humaine, culturelle et langagière. Cette diversité et l’inclusion sont donc prioritaires, tout comme le sport sécuritaire et la nécessité d’améliorer la qualité et le contenu du PNCE.</w:t>
      </w:r>
    </w:p>
    <w:p w:rsidR="003C0519" w:rsidRPr="003C0519" w:rsidRDefault="003C0519" w:rsidP="003C0519">
      <w:pPr>
        <w:pStyle w:val="NoSpacing"/>
        <w:rPr>
          <w:lang w:val="fr-CA"/>
        </w:rPr>
      </w:pPr>
    </w:p>
    <w:p w:rsidR="003C0519" w:rsidRPr="003C0519" w:rsidRDefault="003C0519" w:rsidP="003C0519">
      <w:pPr>
        <w:pStyle w:val="NoSpacing"/>
        <w:rPr>
          <w:lang w:val="fr-CA"/>
        </w:rPr>
      </w:pPr>
      <w:r w:rsidRPr="003C0519">
        <w:rPr>
          <w:lang w:val="fr-CA"/>
        </w:rPr>
        <w:t>La culture commune, l’investissement dans le capital humain, les technologies transformatrices et le foisonnement d’idées sont aussi d’une importance capitale, car ils peuvent nous aider à prendre les meilleures décisions au fil des possibilités et défis qui se présentent, et à ainsi influencer et façonner la communauté canadienne des entraîneurs.</w:t>
      </w:r>
    </w:p>
    <w:p w:rsidR="003C0519" w:rsidRPr="003C0519" w:rsidRDefault="003C0519" w:rsidP="003C0519">
      <w:pPr>
        <w:pStyle w:val="NoSpacing"/>
        <w:rPr>
          <w:lang w:val="fr-CA"/>
        </w:rPr>
      </w:pPr>
    </w:p>
    <w:p w:rsidR="00F70CA7" w:rsidRDefault="003C0519" w:rsidP="003C0519">
      <w:pPr>
        <w:pStyle w:val="NoSpacing"/>
        <w:rPr>
          <w:lang w:val="fr-CA"/>
        </w:rPr>
      </w:pPr>
      <w:r w:rsidRPr="003C0519">
        <w:rPr>
          <w:lang w:val="fr-CA"/>
        </w:rPr>
        <w:t xml:space="preserve">Nous devrons aussi faire des choix qui témoignent de notre responsabilité financière. La foi que nos partenaires et la communauté sportive placent en nous est flatteuse. Cette confiance s’exprime dans le fait qu’on réclame de plus en plus l’engagement, l’avis, la participation et le leadership éclairé de l’ACE. </w:t>
      </w:r>
    </w:p>
    <w:p w:rsidR="00F70CA7" w:rsidRDefault="00F70CA7" w:rsidP="003C0519">
      <w:pPr>
        <w:pStyle w:val="NoSpacing"/>
        <w:rPr>
          <w:lang w:val="fr-CA"/>
        </w:rPr>
      </w:pPr>
    </w:p>
    <w:p w:rsidR="003C0519" w:rsidRPr="003C0519" w:rsidRDefault="003C0519" w:rsidP="003C0519">
      <w:pPr>
        <w:pStyle w:val="NoSpacing"/>
        <w:rPr>
          <w:lang w:val="fr-CA"/>
        </w:rPr>
      </w:pPr>
      <w:r w:rsidRPr="003C0519">
        <w:rPr>
          <w:lang w:val="fr-CA"/>
        </w:rPr>
        <w:t xml:space="preserve">En 2019 – 2020, nous devons trouver un juste équilibre entre demandes et ressources, combler, voire dépasser les attentes de nos partenaires, créer de la valeur et prendre des décisions qui recoupent les priorités du gouvernement du Canada : sécurité dans le sport, équité des sexes, gouvernance et excellence organisationnelle. </w:t>
      </w:r>
    </w:p>
    <w:p w:rsidR="003C0519" w:rsidRPr="003C0519" w:rsidRDefault="003C0519" w:rsidP="003C0519">
      <w:pPr>
        <w:pStyle w:val="NoSpacing"/>
        <w:rPr>
          <w:lang w:val="fr-CA"/>
        </w:rPr>
      </w:pPr>
    </w:p>
    <w:p w:rsidR="003C0519" w:rsidRPr="003C0519" w:rsidRDefault="003C0519" w:rsidP="003C0519">
      <w:pPr>
        <w:pStyle w:val="NoSpacing"/>
        <w:rPr>
          <w:lang w:val="fr-CA"/>
        </w:rPr>
      </w:pPr>
      <w:r w:rsidRPr="003C0519">
        <w:rPr>
          <w:lang w:val="fr-CA"/>
        </w:rPr>
        <w:t>Notre équipe et nos succès sont une source de fierté toujours plus grande. La passion, l’engagement, l’effort et les résultats dont nous sommes témoins dépassent nos espoirs les plus fous, et c’est un honneur d’être à la barre d’un organisme si remarquable.</w:t>
      </w:r>
    </w:p>
    <w:p w:rsidR="003C0519" w:rsidRPr="003C0519" w:rsidRDefault="003C0519" w:rsidP="003C0519">
      <w:pPr>
        <w:pStyle w:val="NoSpacing"/>
        <w:rPr>
          <w:lang w:val="fr-CA"/>
        </w:rPr>
      </w:pPr>
    </w:p>
    <w:p w:rsidR="003C0519" w:rsidRPr="003C0519" w:rsidRDefault="003C0519" w:rsidP="003C0519">
      <w:pPr>
        <w:pStyle w:val="NoSpacing"/>
        <w:rPr>
          <w:lang w:val="fr-CA"/>
        </w:rPr>
      </w:pPr>
      <w:r w:rsidRPr="003C0519">
        <w:rPr>
          <w:lang w:val="fr-CA"/>
        </w:rPr>
        <w:t>Paul Carson</w:t>
      </w:r>
    </w:p>
    <w:p w:rsidR="003C0519" w:rsidRPr="003C0519" w:rsidRDefault="003C0519" w:rsidP="003C0519">
      <w:pPr>
        <w:pStyle w:val="NoSpacing"/>
        <w:rPr>
          <w:lang w:val="fr-CA"/>
        </w:rPr>
      </w:pPr>
      <w:r w:rsidRPr="003C0519">
        <w:rPr>
          <w:lang w:val="fr-CA"/>
        </w:rPr>
        <w:t>Président du conseil d'administration</w:t>
      </w:r>
    </w:p>
    <w:p w:rsidR="003C0519" w:rsidRPr="003C0519" w:rsidRDefault="003C0519" w:rsidP="003C0519">
      <w:pPr>
        <w:pStyle w:val="NoSpacing"/>
        <w:rPr>
          <w:lang w:val="fr-CA"/>
        </w:rPr>
      </w:pPr>
      <w:r w:rsidRPr="003C0519">
        <w:rPr>
          <w:lang w:val="fr-CA"/>
        </w:rPr>
        <w:t xml:space="preserve">Association canadienne des </w:t>
      </w:r>
      <w:r w:rsidR="00D04C92">
        <w:rPr>
          <w:lang w:val="fr-CA"/>
        </w:rPr>
        <w:t>entraîneur</w:t>
      </w:r>
      <w:r w:rsidRPr="003C0519">
        <w:rPr>
          <w:lang w:val="fr-CA"/>
        </w:rPr>
        <w:t>s</w:t>
      </w:r>
    </w:p>
    <w:p w:rsidR="003C0519" w:rsidRPr="003C0519" w:rsidRDefault="003C0519" w:rsidP="003C0519">
      <w:pPr>
        <w:pStyle w:val="NoSpacing"/>
        <w:rPr>
          <w:lang w:val="fr-CA"/>
        </w:rPr>
      </w:pPr>
    </w:p>
    <w:p w:rsidR="003C0519" w:rsidRPr="003C0519" w:rsidRDefault="003C0519" w:rsidP="003C0519">
      <w:pPr>
        <w:pStyle w:val="NoSpacing"/>
        <w:rPr>
          <w:lang w:val="fr-CA"/>
        </w:rPr>
      </w:pPr>
      <w:r w:rsidRPr="003C0519">
        <w:rPr>
          <w:lang w:val="fr-CA"/>
        </w:rPr>
        <w:t>Lorraine Lafrenière</w:t>
      </w:r>
    </w:p>
    <w:p w:rsidR="003C0519" w:rsidRPr="003C0519" w:rsidRDefault="003C0519" w:rsidP="003C0519">
      <w:pPr>
        <w:pStyle w:val="NoSpacing"/>
        <w:rPr>
          <w:lang w:val="fr-CA"/>
        </w:rPr>
      </w:pPr>
      <w:r w:rsidRPr="003C0519">
        <w:rPr>
          <w:lang w:val="fr-CA"/>
        </w:rPr>
        <w:t>Chef de la direction</w:t>
      </w:r>
    </w:p>
    <w:p w:rsidR="003C0519" w:rsidRPr="003C0519" w:rsidRDefault="003C0519" w:rsidP="003C0519">
      <w:pPr>
        <w:pStyle w:val="NoSpacing"/>
        <w:rPr>
          <w:lang w:val="fr-CA"/>
        </w:rPr>
      </w:pPr>
      <w:r w:rsidRPr="003C0519">
        <w:rPr>
          <w:lang w:val="fr-CA"/>
        </w:rPr>
        <w:t xml:space="preserve">Association canadienne des </w:t>
      </w:r>
      <w:r w:rsidR="00D04C92">
        <w:rPr>
          <w:lang w:val="fr-CA"/>
        </w:rPr>
        <w:t>entraîneur</w:t>
      </w:r>
      <w:r w:rsidRPr="003C0519">
        <w:rPr>
          <w:lang w:val="fr-CA"/>
        </w:rPr>
        <w:t>s</w:t>
      </w:r>
    </w:p>
    <w:p w:rsidR="00F70CA7" w:rsidRDefault="00F70CA7" w:rsidP="003C0519">
      <w:pPr>
        <w:pStyle w:val="NoSpacing"/>
        <w:rPr>
          <w:lang w:val="fr-CA"/>
        </w:rPr>
      </w:pPr>
    </w:p>
    <w:p w:rsidR="00115D91" w:rsidRDefault="00115D91" w:rsidP="003C0519">
      <w:pPr>
        <w:pStyle w:val="NoSpacing"/>
        <w:rPr>
          <w:lang w:val="fr-CA"/>
        </w:rPr>
      </w:pPr>
    </w:p>
    <w:p w:rsidR="00115D91" w:rsidRDefault="00115D91" w:rsidP="003C0519">
      <w:pPr>
        <w:pStyle w:val="NoSpacing"/>
        <w:rPr>
          <w:lang w:val="fr-CA"/>
        </w:rPr>
      </w:pPr>
    </w:p>
    <w:p w:rsidR="00F70CA7" w:rsidRDefault="00F70CA7" w:rsidP="00115D91">
      <w:pPr>
        <w:pStyle w:val="Heading2"/>
        <w:rPr>
          <w:lang w:val="fr-CA"/>
        </w:rPr>
      </w:pPr>
      <w:bookmarkStart w:id="27" w:name="_Toc11683396"/>
      <w:r>
        <w:rPr>
          <w:lang w:val="fr-CA"/>
        </w:rPr>
        <w:t>Partenaires pour l’</w:t>
      </w:r>
      <w:r w:rsidR="00EC1AAC">
        <w:rPr>
          <w:lang w:val="fr-CA"/>
        </w:rPr>
        <w:t>éducation</w:t>
      </w:r>
      <w:r>
        <w:rPr>
          <w:lang w:val="fr-CA"/>
        </w:rPr>
        <w:t xml:space="preserve"> et la formation des </w:t>
      </w:r>
      <w:r w:rsidR="00D04C92">
        <w:rPr>
          <w:lang w:val="fr-CA"/>
        </w:rPr>
        <w:t>entraîneur</w:t>
      </w:r>
      <w:r>
        <w:rPr>
          <w:lang w:val="fr-CA"/>
        </w:rPr>
        <w:t>s</w:t>
      </w:r>
      <w:bookmarkEnd w:id="27"/>
    </w:p>
    <w:p w:rsidR="003C0519" w:rsidRDefault="003C0519" w:rsidP="003C0519">
      <w:pPr>
        <w:pStyle w:val="NoSpacing"/>
        <w:rPr>
          <w:lang w:val="fr-CA"/>
        </w:rPr>
      </w:pPr>
      <w:r w:rsidRPr="003C0519">
        <w:rPr>
          <w:lang w:val="fr-CA"/>
        </w:rPr>
        <w:t>Le Programme national de certification des entraîneurs est un programme auquel collaborent le gouvernement du Canada, les gouvernements provinciaux et territoriaux, les organismes nationaux, provinciaux et territoriaux de sport et l’Association canadienne des entraîneurs.</w:t>
      </w:r>
    </w:p>
    <w:p w:rsidR="00F70CA7" w:rsidRPr="003C0519" w:rsidRDefault="00F70CA7" w:rsidP="003C0519">
      <w:pPr>
        <w:pStyle w:val="NoSpacing"/>
        <w:rPr>
          <w:lang w:val="fr-CA"/>
        </w:rPr>
      </w:pPr>
    </w:p>
    <w:p w:rsidR="00F70CA7" w:rsidRPr="003C605C" w:rsidRDefault="00F70CA7" w:rsidP="008F7B2F">
      <w:pPr>
        <w:pStyle w:val="NoSpacing"/>
        <w:numPr>
          <w:ilvl w:val="0"/>
          <w:numId w:val="28"/>
        </w:numPr>
        <w:rPr>
          <w:lang w:val="fr-CA"/>
        </w:rPr>
      </w:pPr>
      <w:r w:rsidRPr="003C605C">
        <w:rPr>
          <w:lang w:val="fr-CA"/>
        </w:rPr>
        <w:t>Alberta Sport</w:t>
      </w:r>
      <w:r w:rsidR="006D5A62" w:rsidRPr="003C605C">
        <w:rPr>
          <w:lang w:val="fr-CA"/>
        </w:rPr>
        <w:t xml:space="preserve"> Connection</w:t>
      </w:r>
    </w:p>
    <w:p w:rsidR="00F70CA7" w:rsidRPr="003C605C" w:rsidRDefault="00F70CA7" w:rsidP="008F7B2F">
      <w:pPr>
        <w:pStyle w:val="NoSpacing"/>
        <w:numPr>
          <w:ilvl w:val="0"/>
          <w:numId w:val="28"/>
        </w:numPr>
        <w:rPr>
          <w:lang w:val="fr-CA"/>
        </w:rPr>
      </w:pPr>
      <w:r w:rsidRPr="003C605C">
        <w:rPr>
          <w:lang w:val="fr-CA"/>
        </w:rPr>
        <w:t>viaSport British Columbia</w:t>
      </w:r>
    </w:p>
    <w:p w:rsidR="003C605C" w:rsidRDefault="003C605C" w:rsidP="008F7B2F">
      <w:pPr>
        <w:pStyle w:val="NoSpacing"/>
        <w:numPr>
          <w:ilvl w:val="0"/>
          <w:numId w:val="28"/>
        </w:numPr>
        <w:rPr>
          <w:lang w:val="fr-CA"/>
        </w:rPr>
      </w:pPr>
      <w:r>
        <w:rPr>
          <w:lang w:val="fr-CA"/>
        </w:rPr>
        <w:t>Colombie-Britannique</w:t>
      </w:r>
    </w:p>
    <w:p w:rsidR="00F70CA7" w:rsidRPr="003C605C" w:rsidRDefault="00F70CA7" w:rsidP="008F7B2F">
      <w:pPr>
        <w:pStyle w:val="NoSpacing"/>
        <w:numPr>
          <w:ilvl w:val="0"/>
          <w:numId w:val="28"/>
        </w:numPr>
        <w:rPr>
          <w:lang w:val="fr-CA"/>
        </w:rPr>
      </w:pPr>
      <w:r w:rsidRPr="003C605C">
        <w:rPr>
          <w:lang w:val="fr-CA"/>
        </w:rPr>
        <w:t>Sport Manitoba</w:t>
      </w:r>
    </w:p>
    <w:p w:rsidR="003C605C" w:rsidRPr="003C0519" w:rsidRDefault="003C605C" w:rsidP="008F7B2F">
      <w:pPr>
        <w:pStyle w:val="NoSpacing"/>
        <w:numPr>
          <w:ilvl w:val="0"/>
          <w:numId w:val="28"/>
        </w:numPr>
        <w:rPr>
          <w:lang w:val="fr-CA"/>
        </w:rPr>
      </w:pPr>
      <w:r w:rsidRPr="003C0519">
        <w:rPr>
          <w:lang w:val="fr-CA"/>
        </w:rPr>
        <w:t>Ministère du Tourisme, de la Culture et des Loisirs de Terre-Neuve-et-Labrador</w:t>
      </w:r>
    </w:p>
    <w:p w:rsidR="003C605C" w:rsidRPr="003C0519" w:rsidRDefault="003C605C" w:rsidP="008F7B2F">
      <w:pPr>
        <w:pStyle w:val="NoSpacing"/>
        <w:numPr>
          <w:ilvl w:val="0"/>
          <w:numId w:val="28"/>
        </w:numPr>
        <w:rPr>
          <w:lang w:val="fr-CA"/>
        </w:rPr>
      </w:pPr>
      <w:r w:rsidRPr="003C0519">
        <w:rPr>
          <w:lang w:val="fr-CA"/>
        </w:rPr>
        <w:t>Entraîneur Nouveau-Brunswick</w:t>
      </w:r>
    </w:p>
    <w:p w:rsidR="00F70CA7" w:rsidRPr="003C605C" w:rsidRDefault="00F70CA7" w:rsidP="008F7B2F">
      <w:pPr>
        <w:pStyle w:val="NoSpacing"/>
        <w:numPr>
          <w:ilvl w:val="0"/>
          <w:numId w:val="28"/>
        </w:numPr>
        <w:rPr>
          <w:lang w:val="fr-CA"/>
        </w:rPr>
      </w:pPr>
      <w:r w:rsidRPr="003C605C">
        <w:rPr>
          <w:lang w:val="fr-CA"/>
        </w:rPr>
        <w:t>Sport North Federation</w:t>
      </w:r>
    </w:p>
    <w:p w:rsidR="003C605C" w:rsidRPr="003C0519" w:rsidRDefault="003C605C" w:rsidP="008F7B2F">
      <w:pPr>
        <w:pStyle w:val="NoSpacing"/>
        <w:numPr>
          <w:ilvl w:val="0"/>
          <w:numId w:val="28"/>
        </w:numPr>
        <w:rPr>
          <w:lang w:val="fr-CA"/>
        </w:rPr>
      </w:pPr>
      <w:r w:rsidRPr="003C0519">
        <w:rPr>
          <w:lang w:val="fr-CA"/>
        </w:rPr>
        <w:t>Communautés, Sport et Loisir, Nouvelle-Écosse</w:t>
      </w:r>
    </w:p>
    <w:p w:rsidR="003C605C" w:rsidRPr="003C7151" w:rsidRDefault="003C605C" w:rsidP="008F7B2F">
      <w:pPr>
        <w:pStyle w:val="NoSpacing"/>
        <w:numPr>
          <w:ilvl w:val="0"/>
          <w:numId w:val="28"/>
        </w:numPr>
        <w:rPr>
          <w:lang w:val="fr-CA"/>
        </w:rPr>
      </w:pPr>
      <w:r w:rsidRPr="003C0519">
        <w:rPr>
          <w:lang w:val="fr-CA"/>
        </w:rPr>
        <w:t>Gouvernement du Nunavut, division du sport</w:t>
      </w:r>
      <w:r>
        <w:rPr>
          <w:lang w:val="fr-CA"/>
        </w:rPr>
        <w:t xml:space="preserve"> </w:t>
      </w:r>
      <w:r w:rsidRPr="003C7151">
        <w:rPr>
          <w:lang w:val="fr-CA"/>
        </w:rPr>
        <w:t>et des loisirs</w:t>
      </w:r>
    </w:p>
    <w:p w:rsidR="003C605C" w:rsidRPr="003C7151" w:rsidRDefault="003C605C" w:rsidP="008F7B2F">
      <w:pPr>
        <w:pStyle w:val="NoSpacing"/>
        <w:numPr>
          <w:ilvl w:val="0"/>
          <w:numId w:val="28"/>
        </w:numPr>
        <w:rPr>
          <w:lang w:val="fr-CA"/>
        </w:rPr>
      </w:pPr>
      <w:r w:rsidRPr="003C0519">
        <w:rPr>
          <w:lang w:val="fr-CA"/>
        </w:rPr>
        <w:t>Ministère du Tourisme, de la Culture</w:t>
      </w:r>
      <w:r>
        <w:rPr>
          <w:lang w:val="fr-CA"/>
        </w:rPr>
        <w:t xml:space="preserve"> </w:t>
      </w:r>
      <w:r w:rsidRPr="003C7151">
        <w:rPr>
          <w:lang w:val="fr-CA"/>
        </w:rPr>
        <w:t>et du Sport de l’Ontario</w:t>
      </w:r>
    </w:p>
    <w:p w:rsidR="003C605C" w:rsidRPr="003C7151" w:rsidRDefault="003C605C" w:rsidP="008F7B2F">
      <w:pPr>
        <w:pStyle w:val="NoSpacing"/>
        <w:numPr>
          <w:ilvl w:val="0"/>
          <w:numId w:val="28"/>
        </w:numPr>
        <w:rPr>
          <w:lang w:val="fr-CA"/>
        </w:rPr>
      </w:pPr>
      <w:r w:rsidRPr="003C0519">
        <w:rPr>
          <w:lang w:val="fr-CA"/>
        </w:rPr>
        <w:t>Ministère de la Santé et du Mieux-être</w:t>
      </w:r>
      <w:r>
        <w:rPr>
          <w:lang w:val="fr-CA"/>
        </w:rPr>
        <w:t xml:space="preserve"> </w:t>
      </w:r>
      <w:r w:rsidRPr="003C7151">
        <w:rPr>
          <w:lang w:val="fr-CA"/>
        </w:rPr>
        <w:t>de l’Île-du-Prince-Édouard</w:t>
      </w:r>
    </w:p>
    <w:p w:rsidR="003C605C" w:rsidRPr="003C0519" w:rsidRDefault="003C605C" w:rsidP="008F7B2F">
      <w:pPr>
        <w:pStyle w:val="NoSpacing"/>
        <w:numPr>
          <w:ilvl w:val="0"/>
          <w:numId w:val="28"/>
        </w:numPr>
        <w:rPr>
          <w:lang w:val="fr-CA"/>
        </w:rPr>
      </w:pPr>
      <w:r w:rsidRPr="003C0519">
        <w:rPr>
          <w:lang w:val="fr-CA"/>
        </w:rPr>
        <w:t>Ministère de l’Éducation et de l’Enseignement supérieur du Québec</w:t>
      </w:r>
    </w:p>
    <w:p w:rsidR="00F70CA7" w:rsidRPr="003C605C" w:rsidRDefault="003C605C" w:rsidP="008F7B2F">
      <w:pPr>
        <w:pStyle w:val="NoSpacing"/>
        <w:numPr>
          <w:ilvl w:val="0"/>
          <w:numId w:val="28"/>
        </w:numPr>
        <w:rPr>
          <w:lang w:val="fr-CA"/>
        </w:rPr>
      </w:pPr>
      <w:r w:rsidRPr="003C0519">
        <w:rPr>
          <w:lang w:val="fr-CA"/>
        </w:rPr>
        <w:t>Association des entraîneurs de la Saskatchewan</w:t>
      </w:r>
    </w:p>
    <w:p w:rsidR="00F70CA7" w:rsidRPr="003C605C" w:rsidRDefault="003C605C" w:rsidP="008F7B2F">
      <w:pPr>
        <w:pStyle w:val="NoSpacing"/>
        <w:numPr>
          <w:ilvl w:val="0"/>
          <w:numId w:val="28"/>
        </w:numPr>
        <w:rPr>
          <w:lang w:val="fr-CA"/>
        </w:rPr>
      </w:pPr>
      <w:r w:rsidRPr="003C605C">
        <w:rPr>
          <w:lang w:val="fr-CA"/>
        </w:rPr>
        <w:t>Ministère des Services communautaires du Yukon</w:t>
      </w:r>
    </w:p>
    <w:p w:rsidR="003C605C" w:rsidRPr="003C605C" w:rsidRDefault="003C605C" w:rsidP="003C605C">
      <w:pPr>
        <w:pStyle w:val="NoSpacing"/>
        <w:ind w:left="360"/>
        <w:rPr>
          <w:lang w:val="fr-CA"/>
        </w:rPr>
      </w:pPr>
    </w:p>
    <w:p w:rsidR="003C0519" w:rsidRPr="003C0519" w:rsidRDefault="003C0519" w:rsidP="003C0519">
      <w:pPr>
        <w:pStyle w:val="NoSpacing"/>
        <w:rPr>
          <w:lang w:val="fr-CA"/>
        </w:rPr>
      </w:pPr>
      <w:r w:rsidRPr="003C0519">
        <w:rPr>
          <w:lang w:val="fr-CA"/>
        </w:rPr>
        <w:t>Les programmes de cet organisme sont subventionnés en partie par le gouvernement du Canada</w:t>
      </w:r>
      <w:r w:rsidR="006D5A62">
        <w:rPr>
          <w:lang w:val="fr-CA"/>
        </w:rPr>
        <w:t>.</w:t>
      </w:r>
    </w:p>
    <w:p w:rsidR="00F70CA7" w:rsidRDefault="00F70CA7" w:rsidP="003C0519">
      <w:pPr>
        <w:pStyle w:val="NoSpacing"/>
        <w:rPr>
          <w:lang w:val="fr-CA"/>
        </w:rPr>
      </w:pPr>
    </w:p>
    <w:p w:rsidR="00115D91" w:rsidRDefault="00115D91">
      <w:pPr>
        <w:spacing w:after="0" w:line="240" w:lineRule="auto"/>
        <w:rPr>
          <w:rFonts w:eastAsia="Times New Roman"/>
          <w:b/>
          <w:bCs/>
          <w:iCs/>
          <w:sz w:val="28"/>
          <w:szCs w:val="28"/>
          <w:lang w:val="fr-CA"/>
        </w:rPr>
      </w:pPr>
      <w:r>
        <w:rPr>
          <w:lang w:val="fr-CA"/>
        </w:rPr>
        <w:br w:type="page"/>
      </w:r>
    </w:p>
    <w:p w:rsidR="003C0519" w:rsidRPr="003C0519" w:rsidRDefault="003C0519" w:rsidP="00F70CA7">
      <w:pPr>
        <w:pStyle w:val="Heading2"/>
        <w:rPr>
          <w:lang w:val="fr-CA"/>
        </w:rPr>
      </w:pPr>
      <w:bookmarkStart w:id="28" w:name="_Toc11683397"/>
      <w:r w:rsidRPr="003C0519">
        <w:rPr>
          <w:lang w:val="fr-CA"/>
        </w:rPr>
        <w:t>FORMATION DES ENTRAÎNEURS</w:t>
      </w:r>
      <w:bookmarkEnd w:id="28"/>
    </w:p>
    <w:p w:rsidR="00F70CA7" w:rsidRDefault="00F70CA7" w:rsidP="003C0519">
      <w:pPr>
        <w:pStyle w:val="NoSpacing"/>
        <w:rPr>
          <w:lang w:val="fr-CA"/>
        </w:rPr>
      </w:pPr>
    </w:p>
    <w:p w:rsidR="003C0519" w:rsidRPr="003C0519" w:rsidRDefault="003C0519" w:rsidP="003C0519">
      <w:pPr>
        <w:pStyle w:val="NoSpacing"/>
        <w:rPr>
          <w:lang w:val="fr-CA"/>
        </w:rPr>
      </w:pPr>
      <w:r w:rsidRPr="003C0519">
        <w:rPr>
          <w:lang w:val="fr-CA"/>
        </w:rPr>
        <w:t>Objectifs des programmes de formation des entraîneurs de l’ACE :</w:t>
      </w:r>
    </w:p>
    <w:p w:rsidR="003C0519" w:rsidRPr="003C0519" w:rsidRDefault="003C0519" w:rsidP="003C605C">
      <w:pPr>
        <w:pStyle w:val="NoSpacing"/>
        <w:numPr>
          <w:ilvl w:val="0"/>
          <w:numId w:val="13"/>
        </w:numPr>
        <w:rPr>
          <w:lang w:val="fr-CA"/>
        </w:rPr>
      </w:pPr>
      <w:r w:rsidRPr="003C0519">
        <w:rPr>
          <w:lang w:val="fr-CA"/>
        </w:rPr>
        <w:t>Améliorer continuellement les programmes et services grâce à notre expertise en formation des entraîneurs et en systèmes.</w:t>
      </w:r>
    </w:p>
    <w:p w:rsidR="003C0519" w:rsidRPr="003C0519" w:rsidRDefault="003C0519" w:rsidP="003C605C">
      <w:pPr>
        <w:pStyle w:val="NoSpacing"/>
        <w:numPr>
          <w:ilvl w:val="0"/>
          <w:numId w:val="13"/>
        </w:numPr>
        <w:rPr>
          <w:lang w:val="fr-CA"/>
        </w:rPr>
      </w:pPr>
      <w:r w:rsidRPr="003C0519">
        <w:rPr>
          <w:lang w:val="fr-CA"/>
        </w:rPr>
        <w:t>Agir sur les connaissances et les comportements des entraîneurs grâce à des partenariats porteurs.</w:t>
      </w:r>
    </w:p>
    <w:p w:rsidR="003C0519" w:rsidRPr="003C0519" w:rsidRDefault="003C0519" w:rsidP="003C605C">
      <w:pPr>
        <w:pStyle w:val="NoSpacing"/>
        <w:numPr>
          <w:ilvl w:val="0"/>
          <w:numId w:val="13"/>
        </w:numPr>
        <w:rPr>
          <w:lang w:val="fr-CA"/>
        </w:rPr>
      </w:pPr>
      <w:r w:rsidRPr="003C0519">
        <w:rPr>
          <w:lang w:val="fr-CA"/>
        </w:rPr>
        <w:t>Favoriser l’accès au-delà des salles de cours grâce à nos plateformes et innovations.</w:t>
      </w:r>
    </w:p>
    <w:p w:rsidR="003C0519" w:rsidRPr="003C0519" w:rsidRDefault="003C0519" w:rsidP="00F70CA7">
      <w:pPr>
        <w:pStyle w:val="Heading3"/>
        <w:rPr>
          <w:lang w:val="fr-CA"/>
        </w:rPr>
      </w:pPr>
      <w:bookmarkStart w:id="29" w:name="_Toc11683398"/>
      <w:r w:rsidRPr="003C0519">
        <w:rPr>
          <w:lang w:val="fr-CA"/>
        </w:rPr>
        <w:t>Appuyer la formation continue</w:t>
      </w:r>
      <w:bookmarkEnd w:id="29"/>
    </w:p>
    <w:p w:rsidR="003C0519" w:rsidRPr="003C0519" w:rsidRDefault="003C0519" w:rsidP="003C0519">
      <w:pPr>
        <w:pStyle w:val="NoSpacing"/>
        <w:rPr>
          <w:lang w:val="fr-CA"/>
        </w:rPr>
      </w:pPr>
      <w:r w:rsidRPr="003C0519">
        <w:rPr>
          <w:lang w:val="fr-CA"/>
        </w:rPr>
        <w:t>Fidèles à l’importance que nous accordons à la formation continue, nous avons créé des partenariats et nourri ceux en place afin d’offrir aux entraîneurs des occasions pertinentes de perfectionnement professionnel. De nombreux nouveaux modules sont crédités dans Le Casier. C’est le cas de Gardons les filles dans le sport (Fondation Bon départ de Canadian Tire, ACAFS et l’ACE), de Priorité Jeunesse pour entraîneurs (Centre canadien de protection de l’enfance) et de plusieurs autres de Le sport c’est pour la vie qui traitent de littératie physique, de diversité et d’inclusion et de culture autochtone.</w:t>
      </w:r>
    </w:p>
    <w:p w:rsidR="003C0519" w:rsidRPr="003C0519" w:rsidRDefault="003C0519" w:rsidP="00F70CA7">
      <w:pPr>
        <w:pStyle w:val="Heading3"/>
        <w:rPr>
          <w:lang w:val="fr-CA"/>
        </w:rPr>
      </w:pPr>
      <w:bookmarkStart w:id="30" w:name="_Toc11683399"/>
      <w:r w:rsidRPr="003C0519">
        <w:rPr>
          <w:lang w:val="fr-CA"/>
        </w:rPr>
        <w:t>Points saillants du PNCE – Diversité et inclusion</w:t>
      </w:r>
      <w:bookmarkEnd w:id="30"/>
    </w:p>
    <w:p w:rsidR="003C0519" w:rsidRPr="003C0519" w:rsidRDefault="003C0519" w:rsidP="003C0519">
      <w:pPr>
        <w:pStyle w:val="NoSpacing"/>
        <w:rPr>
          <w:lang w:val="fr-CA"/>
        </w:rPr>
      </w:pPr>
      <w:r w:rsidRPr="003C0519">
        <w:rPr>
          <w:lang w:val="fr-CA"/>
        </w:rPr>
        <w:t>Tenant compte de la diversité de la population canadienne, nous avons confié à un organisme tiers le mandat de mener un audit de la diversité et de l’inclusion pour évaluer les pratiques de développement et de prestation du PNCE. Après avoir discuté des résultats, le comité consultatif sur la prestation du PNCE a défini cinq thèmes ou stratégies clés pour accroître l’accessibilité pancanadienne du programme. Nous développons en outre un mode de prestation novateur des modules multisports (MMS) du PNCE, grâce auquel les partenaires seront mieux informés des révisions.</w:t>
      </w:r>
    </w:p>
    <w:p w:rsidR="003C0519" w:rsidRPr="003C0519" w:rsidRDefault="003C0519" w:rsidP="00F70CA7">
      <w:pPr>
        <w:pStyle w:val="Heading3"/>
        <w:rPr>
          <w:lang w:val="fr-CA"/>
        </w:rPr>
      </w:pPr>
      <w:bookmarkStart w:id="31" w:name="_Toc11683400"/>
      <w:r w:rsidRPr="003C0519">
        <w:rPr>
          <w:lang w:val="fr-CA"/>
        </w:rPr>
        <w:t>Appuyer les formateurs de responsables du développement des entraîneurs</w:t>
      </w:r>
      <w:bookmarkEnd w:id="31"/>
    </w:p>
    <w:p w:rsidR="003C0519" w:rsidRPr="003C0519" w:rsidRDefault="003C0519" w:rsidP="003C0519">
      <w:pPr>
        <w:pStyle w:val="NoSpacing"/>
        <w:rPr>
          <w:lang w:val="fr-CA"/>
        </w:rPr>
      </w:pPr>
      <w:r w:rsidRPr="003C0519">
        <w:rPr>
          <w:lang w:val="fr-CA"/>
        </w:rPr>
        <w:t>Contribuer au perfectionnement des formateurs de responsables du développement des entraîneurs pour améliorer la prestation du PNCE demeure une priorité. À cette fin, nous avons accordé beaucoup d’attention à tous ceux qui participent à l’évaluation et à la certification des entraîneurs. Nous avons organisé un Sommet des ONS sur l’évaluation, lors duquel ont été présentées des recherches faisant état des éléments qui favorisent ou freinent la certification. De nouvelles priorités – dont l’importance de se doter de stratégies visant l’augmentation du bassin d’évaluateurs – ont aussi été identifiées. Nous avons également aidé 22 ONS à développer leurs programmes pour formateurs de responsables du développement des entraîneurs.</w:t>
      </w:r>
    </w:p>
    <w:p w:rsidR="00115D91" w:rsidRDefault="00115D91" w:rsidP="00F70CA7">
      <w:pPr>
        <w:pStyle w:val="Heading2"/>
        <w:rPr>
          <w:lang w:val="fr-CA"/>
        </w:rPr>
      </w:pPr>
    </w:p>
    <w:p w:rsidR="00115D91" w:rsidRDefault="00115D91">
      <w:pPr>
        <w:spacing w:after="0" w:line="240" w:lineRule="auto"/>
        <w:rPr>
          <w:rFonts w:eastAsia="Times New Roman"/>
          <w:b/>
          <w:bCs/>
          <w:iCs/>
          <w:sz w:val="28"/>
          <w:szCs w:val="28"/>
          <w:lang w:val="fr-CA"/>
        </w:rPr>
      </w:pPr>
      <w:r>
        <w:rPr>
          <w:lang w:val="fr-CA"/>
        </w:rPr>
        <w:br w:type="page"/>
      </w:r>
    </w:p>
    <w:p w:rsidR="003C0519" w:rsidRPr="003C0519" w:rsidRDefault="003C0519" w:rsidP="00F70CA7">
      <w:pPr>
        <w:pStyle w:val="Heading2"/>
        <w:rPr>
          <w:lang w:val="fr-CA"/>
        </w:rPr>
      </w:pPr>
      <w:bookmarkStart w:id="32" w:name="_Toc11683401"/>
      <w:r w:rsidRPr="003C0519">
        <w:rPr>
          <w:lang w:val="fr-CA"/>
        </w:rPr>
        <w:t>Points saillants du PNCE – Développement du PNCE</w:t>
      </w:r>
      <w:bookmarkEnd w:id="32"/>
    </w:p>
    <w:p w:rsidR="003C0519" w:rsidRPr="003C0519" w:rsidRDefault="003C0519" w:rsidP="003C0519">
      <w:pPr>
        <w:pStyle w:val="NoSpacing"/>
        <w:rPr>
          <w:lang w:val="fr-CA"/>
        </w:rPr>
      </w:pPr>
      <w:r w:rsidRPr="003C0519">
        <w:rPr>
          <w:lang w:val="fr-CA"/>
        </w:rPr>
        <w:t>Nous avons continué de collaborer avec nos partenaires au développement de leur PNCE. Au cours de la dernière année, des ONS ont commencé à développer leurs contextes Compétition. Voici les ONS qui ont reçu l’approbation conditionnelle (AC) ou l’approbation finale (AF).</w:t>
      </w:r>
    </w:p>
    <w:p w:rsidR="003C0519" w:rsidRPr="003C0519" w:rsidRDefault="003C0519" w:rsidP="00F70CA7">
      <w:pPr>
        <w:pStyle w:val="Heading3"/>
        <w:rPr>
          <w:lang w:val="fr-CA"/>
        </w:rPr>
      </w:pPr>
      <w:bookmarkStart w:id="33" w:name="_Toc11673157"/>
      <w:bookmarkStart w:id="34" w:name="_Toc11683402"/>
      <w:r w:rsidRPr="003C0519">
        <w:rPr>
          <w:lang w:val="fr-CA"/>
        </w:rPr>
        <w:t>Compétition – Introduction</w:t>
      </w:r>
      <w:bookmarkEnd w:id="33"/>
      <w:bookmarkEnd w:id="34"/>
    </w:p>
    <w:p w:rsidR="003C0519" w:rsidRPr="003C0519" w:rsidRDefault="003C0519" w:rsidP="003C605C">
      <w:pPr>
        <w:pStyle w:val="NoSpacing"/>
        <w:numPr>
          <w:ilvl w:val="0"/>
          <w:numId w:val="14"/>
        </w:numPr>
        <w:rPr>
          <w:lang w:val="fr-CA"/>
        </w:rPr>
      </w:pPr>
      <w:r w:rsidRPr="003C0519">
        <w:rPr>
          <w:lang w:val="fr-CA"/>
        </w:rPr>
        <w:t>Gymnastique Canada – gymnastique artistique (AF)</w:t>
      </w:r>
    </w:p>
    <w:p w:rsidR="003C0519" w:rsidRPr="003C0519" w:rsidRDefault="003C0519" w:rsidP="00F70CA7">
      <w:pPr>
        <w:pStyle w:val="Heading3"/>
        <w:rPr>
          <w:lang w:val="fr-CA"/>
        </w:rPr>
      </w:pPr>
      <w:bookmarkStart w:id="35" w:name="_Toc11673158"/>
      <w:bookmarkStart w:id="36" w:name="_Toc11683403"/>
      <w:r w:rsidRPr="003C0519">
        <w:rPr>
          <w:lang w:val="fr-CA"/>
        </w:rPr>
        <w:t>Compétition – Introduction avec gradation avancée</w:t>
      </w:r>
      <w:bookmarkEnd w:id="35"/>
      <w:bookmarkEnd w:id="36"/>
    </w:p>
    <w:p w:rsidR="003C0519" w:rsidRPr="003C0519" w:rsidRDefault="003C0519" w:rsidP="003C605C">
      <w:pPr>
        <w:pStyle w:val="NoSpacing"/>
        <w:numPr>
          <w:ilvl w:val="0"/>
          <w:numId w:val="14"/>
        </w:numPr>
        <w:rPr>
          <w:lang w:val="fr-CA"/>
        </w:rPr>
      </w:pPr>
      <w:r w:rsidRPr="003C0519">
        <w:rPr>
          <w:lang w:val="fr-CA"/>
        </w:rPr>
        <w:t>Gymnastique Canada – gymnastique artistique (AF)</w:t>
      </w:r>
    </w:p>
    <w:p w:rsidR="003C0519" w:rsidRPr="003C0519" w:rsidRDefault="003C0519" w:rsidP="00F70CA7">
      <w:pPr>
        <w:pStyle w:val="Heading3"/>
        <w:rPr>
          <w:lang w:val="fr-CA"/>
        </w:rPr>
      </w:pPr>
      <w:bookmarkStart w:id="37" w:name="_Toc11673159"/>
      <w:bookmarkStart w:id="38" w:name="_Toc11683404"/>
      <w:r w:rsidRPr="003C0519">
        <w:rPr>
          <w:lang w:val="fr-CA"/>
        </w:rPr>
        <w:t>Compétition – Développement</w:t>
      </w:r>
      <w:bookmarkEnd w:id="37"/>
      <w:bookmarkEnd w:id="38"/>
    </w:p>
    <w:p w:rsidR="003C0519" w:rsidRPr="003C0519" w:rsidRDefault="003C0519" w:rsidP="003C605C">
      <w:pPr>
        <w:pStyle w:val="NoSpacing"/>
        <w:numPr>
          <w:ilvl w:val="0"/>
          <w:numId w:val="14"/>
        </w:numPr>
        <w:rPr>
          <w:lang w:val="fr-CA"/>
        </w:rPr>
      </w:pPr>
      <w:r w:rsidRPr="003C0519">
        <w:rPr>
          <w:lang w:val="fr-CA"/>
        </w:rPr>
        <w:t xml:space="preserve">Boxe Canada (AC) </w:t>
      </w:r>
    </w:p>
    <w:p w:rsidR="003C0519" w:rsidRPr="003C0519" w:rsidRDefault="003C0519" w:rsidP="003C605C">
      <w:pPr>
        <w:pStyle w:val="NoSpacing"/>
        <w:numPr>
          <w:ilvl w:val="0"/>
          <w:numId w:val="14"/>
        </w:numPr>
        <w:rPr>
          <w:lang w:val="fr-CA"/>
        </w:rPr>
      </w:pPr>
      <w:r w:rsidRPr="003C0519">
        <w:rPr>
          <w:lang w:val="fr-CA"/>
        </w:rPr>
        <w:t>Gymnastique Canada – gymnastique artistique (AC)</w:t>
      </w:r>
    </w:p>
    <w:p w:rsidR="003C0519" w:rsidRPr="003C0519" w:rsidRDefault="003C0519" w:rsidP="00F70CA7">
      <w:pPr>
        <w:pStyle w:val="Heading3"/>
        <w:rPr>
          <w:lang w:val="fr-CA"/>
        </w:rPr>
      </w:pPr>
      <w:bookmarkStart w:id="39" w:name="_Toc11673160"/>
      <w:bookmarkStart w:id="40" w:name="_Toc11683405"/>
      <w:r w:rsidRPr="003C0519">
        <w:rPr>
          <w:lang w:val="fr-CA"/>
        </w:rPr>
        <w:t>Compétition – Développement gradation avancée</w:t>
      </w:r>
      <w:bookmarkEnd w:id="39"/>
      <w:bookmarkEnd w:id="40"/>
    </w:p>
    <w:p w:rsidR="003C0519" w:rsidRPr="003C0519" w:rsidRDefault="003C0519" w:rsidP="003C605C">
      <w:pPr>
        <w:pStyle w:val="NoSpacing"/>
        <w:numPr>
          <w:ilvl w:val="0"/>
          <w:numId w:val="15"/>
        </w:numPr>
        <w:rPr>
          <w:lang w:val="fr-CA"/>
        </w:rPr>
      </w:pPr>
      <w:r w:rsidRPr="003C0519">
        <w:rPr>
          <w:lang w:val="fr-CA"/>
        </w:rPr>
        <w:t xml:space="preserve">Karaté Canada (AC) </w:t>
      </w:r>
    </w:p>
    <w:p w:rsidR="003C0519" w:rsidRPr="003C0519" w:rsidRDefault="003C0519" w:rsidP="003C605C">
      <w:pPr>
        <w:pStyle w:val="NoSpacing"/>
        <w:numPr>
          <w:ilvl w:val="0"/>
          <w:numId w:val="15"/>
        </w:numPr>
        <w:rPr>
          <w:lang w:val="fr-CA"/>
        </w:rPr>
      </w:pPr>
      <w:r w:rsidRPr="003C0519">
        <w:rPr>
          <w:lang w:val="fr-CA"/>
        </w:rPr>
        <w:t>Fédération de tir du Canada (AC)</w:t>
      </w:r>
    </w:p>
    <w:p w:rsidR="003C0519" w:rsidRPr="003C0519" w:rsidRDefault="003C0519" w:rsidP="00F70CA7">
      <w:pPr>
        <w:pStyle w:val="Heading3"/>
        <w:rPr>
          <w:lang w:val="fr-CA"/>
        </w:rPr>
      </w:pPr>
      <w:bookmarkStart w:id="41" w:name="_Toc11673161"/>
      <w:bookmarkStart w:id="42" w:name="_Toc11683406"/>
      <w:r w:rsidRPr="003C0519">
        <w:rPr>
          <w:lang w:val="fr-CA"/>
        </w:rPr>
        <w:t>Compétition – Haute performance</w:t>
      </w:r>
      <w:bookmarkEnd w:id="41"/>
      <w:bookmarkEnd w:id="42"/>
    </w:p>
    <w:p w:rsidR="003C0519" w:rsidRPr="003C0519" w:rsidRDefault="003C0519" w:rsidP="003C605C">
      <w:pPr>
        <w:pStyle w:val="NoSpacing"/>
        <w:numPr>
          <w:ilvl w:val="0"/>
          <w:numId w:val="16"/>
        </w:numPr>
        <w:rPr>
          <w:lang w:val="fr-CA"/>
        </w:rPr>
      </w:pPr>
      <w:r w:rsidRPr="003C0519">
        <w:rPr>
          <w:lang w:val="fr-CA"/>
        </w:rPr>
        <w:t xml:space="preserve">Judo Canada (AC) </w:t>
      </w:r>
    </w:p>
    <w:p w:rsidR="003C0519" w:rsidRPr="003C0519" w:rsidRDefault="003C0519" w:rsidP="003C605C">
      <w:pPr>
        <w:pStyle w:val="NoSpacing"/>
        <w:numPr>
          <w:ilvl w:val="0"/>
          <w:numId w:val="16"/>
        </w:numPr>
        <w:rPr>
          <w:lang w:val="fr-CA"/>
        </w:rPr>
      </w:pPr>
      <w:r w:rsidRPr="003C0519">
        <w:rPr>
          <w:lang w:val="fr-CA"/>
        </w:rPr>
        <w:t>Fédération de tir du Canada (AC)</w:t>
      </w:r>
    </w:p>
    <w:p w:rsidR="003C0519" w:rsidRPr="003C0519" w:rsidRDefault="003C0519" w:rsidP="003C605C">
      <w:pPr>
        <w:pStyle w:val="NoSpacing"/>
        <w:numPr>
          <w:ilvl w:val="0"/>
          <w:numId w:val="16"/>
        </w:numPr>
        <w:rPr>
          <w:lang w:val="fr-CA"/>
        </w:rPr>
      </w:pPr>
      <w:r w:rsidRPr="003C0519">
        <w:rPr>
          <w:lang w:val="fr-CA"/>
        </w:rPr>
        <w:t xml:space="preserve">Karaté Canada (AC) </w:t>
      </w:r>
    </w:p>
    <w:p w:rsidR="003C0519" w:rsidRPr="003C0519" w:rsidRDefault="003C0519" w:rsidP="003C605C">
      <w:pPr>
        <w:pStyle w:val="NoSpacing"/>
        <w:numPr>
          <w:ilvl w:val="0"/>
          <w:numId w:val="16"/>
        </w:numPr>
        <w:rPr>
          <w:lang w:val="fr-CA"/>
        </w:rPr>
      </w:pPr>
      <w:r w:rsidRPr="003C0519">
        <w:rPr>
          <w:lang w:val="fr-CA"/>
        </w:rPr>
        <w:t>Saut à ski Canada (AC)</w:t>
      </w:r>
    </w:p>
    <w:p w:rsidR="00115D91" w:rsidRPr="006D5A62" w:rsidRDefault="00115D91">
      <w:pPr>
        <w:spacing w:after="0" w:line="240" w:lineRule="auto"/>
        <w:rPr>
          <w:rFonts w:eastAsia="Times New Roman"/>
          <w:b/>
          <w:bCs/>
          <w:iCs/>
          <w:sz w:val="28"/>
          <w:szCs w:val="28"/>
          <w:lang w:val="fr-CA"/>
        </w:rPr>
      </w:pPr>
      <w:bookmarkStart w:id="43" w:name="_Toc11671557"/>
      <w:r w:rsidRPr="006D5A62">
        <w:rPr>
          <w:lang w:val="fr-CA"/>
        </w:rPr>
        <w:br w:type="page"/>
      </w:r>
    </w:p>
    <w:p w:rsidR="00F70CA7" w:rsidRPr="00E15D4A" w:rsidRDefault="001B0039" w:rsidP="00F70CA7">
      <w:pPr>
        <w:pStyle w:val="Heading2"/>
        <w:rPr>
          <w:lang w:val="fr-CA"/>
        </w:rPr>
      </w:pPr>
      <w:bookmarkStart w:id="44" w:name="_Toc11683407"/>
      <w:bookmarkEnd w:id="43"/>
      <w:r w:rsidRPr="00E15D4A">
        <w:rPr>
          <w:lang w:val="fr-CA"/>
        </w:rPr>
        <w:t>Prestation du PNCE</w:t>
      </w:r>
      <w:bookmarkEnd w:id="44"/>
    </w:p>
    <w:p w:rsidR="00F70CA7" w:rsidRPr="006D5A62" w:rsidRDefault="006D5A62" w:rsidP="00F70CA7">
      <w:pPr>
        <w:pStyle w:val="NoSpacing"/>
        <w:rPr>
          <w:lang w:val="fr-CA"/>
        </w:rPr>
      </w:pPr>
      <w:r w:rsidRPr="006D5A62">
        <w:rPr>
          <w:lang w:val="fr-CA"/>
        </w:rPr>
        <w:t>Nombre de formations suivies par profil du PNCE</w:t>
      </w:r>
      <w:r>
        <w:rPr>
          <w:lang w:val="fr-CA"/>
        </w:rPr>
        <w:t xml:space="preserve"> </w:t>
      </w:r>
    </w:p>
    <w:p w:rsidR="00F70CA7" w:rsidRDefault="006D5A62" w:rsidP="003C605C">
      <w:pPr>
        <w:pStyle w:val="NoSpacing"/>
        <w:numPr>
          <w:ilvl w:val="0"/>
          <w:numId w:val="1"/>
        </w:numPr>
      </w:pPr>
      <w:r>
        <w:t xml:space="preserve">Sport communautaire </w:t>
      </w:r>
      <w:r w:rsidR="00F70CA7">
        <w:t>: 26</w:t>
      </w:r>
      <w:r>
        <w:t xml:space="preserve"> </w:t>
      </w:r>
      <w:r w:rsidR="00F70CA7">
        <w:t xml:space="preserve">067 </w:t>
      </w:r>
      <w:r w:rsidR="00C57E5E">
        <w:t>entraîneur</w:t>
      </w:r>
      <w:r>
        <w:t>s</w:t>
      </w:r>
    </w:p>
    <w:p w:rsidR="00F70CA7" w:rsidRDefault="00F70CA7" w:rsidP="003C605C">
      <w:pPr>
        <w:pStyle w:val="NoSpacing"/>
        <w:numPr>
          <w:ilvl w:val="0"/>
          <w:numId w:val="1"/>
        </w:numPr>
      </w:pPr>
      <w:r>
        <w:t>Comp</w:t>
      </w:r>
      <w:r w:rsidR="006D5A62">
        <w:t>é</w:t>
      </w:r>
      <w:r>
        <w:t>tition</w:t>
      </w:r>
      <w:r w:rsidR="00752535">
        <w:t xml:space="preserve"> </w:t>
      </w:r>
      <w:r>
        <w:t>: 12</w:t>
      </w:r>
      <w:r w:rsidR="006D5A62">
        <w:t xml:space="preserve"> </w:t>
      </w:r>
      <w:r>
        <w:t xml:space="preserve">575 </w:t>
      </w:r>
      <w:r w:rsidR="00C57E5E">
        <w:t>entraîneur</w:t>
      </w:r>
      <w:r w:rsidR="006D5A62">
        <w:t>s</w:t>
      </w:r>
    </w:p>
    <w:p w:rsidR="00F70CA7" w:rsidRDefault="00F70CA7" w:rsidP="003C605C">
      <w:pPr>
        <w:pStyle w:val="NoSpacing"/>
        <w:numPr>
          <w:ilvl w:val="0"/>
          <w:numId w:val="1"/>
        </w:numPr>
      </w:pPr>
      <w:r>
        <w:t>Instruction</w:t>
      </w:r>
      <w:r w:rsidR="00752535">
        <w:t xml:space="preserve"> </w:t>
      </w:r>
      <w:r>
        <w:t xml:space="preserve">: 14 271 </w:t>
      </w:r>
      <w:r w:rsidR="00C57E5E">
        <w:t>entraîneur</w:t>
      </w:r>
      <w:r w:rsidR="006D5A62">
        <w:t>s</w:t>
      </w:r>
    </w:p>
    <w:p w:rsidR="00F70CA7" w:rsidRDefault="00F70CA7" w:rsidP="003C605C">
      <w:pPr>
        <w:pStyle w:val="NoSpacing"/>
        <w:numPr>
          <w:ilvl w:val="0"/>
          <w:numId w:val="1"/>
        </w:numPr>
      </w:pPr>
      <w:r>
        <w:t>Total</w:t>
      </w:r>
      <w:r w:rsidR="00752535">
        <w:t xml:space="preserve"> </w:t>
      </w:r>
      <w:r>
        <w:t>: 52</w:t>
      </w:r>
      <w:r w:rsidR="006D5A62">
        <w:t xml:space="preserve"> </w:t>
      </w:r>
      <w:r>
        <w:t xml:space="preserve">913 </w:t>
      </w:r>
      <w:r w:rsidR="00C57E5E">
        <w:t>entraîneur</w:t>
      </w:r>
      <w:r w:rsidR="006D5A62">
        <w:t>s</w:t>
      </w:r>
      <w:r>
        <w:t xml:space="preserve"> </w:t>
      </w:r>
      <w:r w:rsidR="006D5A62">
        <w:t>formés</w:t>
      </w:r>
      <w:r>
        <w:t>!</w:t>
      </w:r>
    </w:p>
    <w:p w:rsidR="00F70CA7" w:rsidRDefault="009A1A30" w:rsidP="00F70CA7">
      <w:pPr>
        <w:pStyle w:val="Heading2"/>
      </w:pPr>
      <w:bookmarkStart w:id="45" w:name="_Toc11668691"/>
      <w:bookmarkStart w:id="46" w:name="_Toc11671558"/>
      <w:bookmarkStart w:id="47" w:name="_Toc11683408"/>
      <w:r w:rsidRPr="003C0519">
        <w:rPr>
          <w:lang w:val="fr-CA"/>
        </w:rPr>
        <w:t>É</w:t>
      </w:r>
      <w:r w:rsidR="00F70CA7">
        <w:t>v</w:t>
      </w:r>
      <w:r w:rsidR="006A0106">
        <w:t>é</w:t>
      </w:r>
      <w:r w:rsidR="00F70CA7">
        <w:t>n</w:t>
      </w:r>
      <w:bookmarkEnd w:id="45"/>
      <w:bookmarkEnd w:id="46"/>
      <w:r w:rsidR="006D5A62">
        <w:t>ements du PNCE</w:t>
      </w:r>
      <w:bookmarkEnd w:id="47"/>
    </w:p>
    <w:p w:rsidR="00F70CA7" w:rsidRPr="006D5A62" w:rsidRDefault="006D5A62" w:rsidP="003C605C">
      <w:pPr>
        <w:pStyle w:val="NoSpacing"/>
        <w:numPr>
          <w:ilvl w:val="0"/>
          <w:numId w:val="2"/>
        </w:numPr>
        <w:rPr>
          <w:lang w:val="fr-CA"/>
        </w:rPr>
      </w:pPr>
      <w:r w:rsidRPr="006D5A62">
        <w:rPr>
          <w:lang w:val="fr-CA"/>
        </w:rPr>
        <w:t xml:space="preserve">Nombre total d’activités (cours/ateliers et évaluations) </w:t>
      </w:r>
      <w:r w:rsidR="00F70CA7" w:rsidRPr="006D5A62">
        <w:rPr>
          <w:lang w:val="fr-CA"/>
        </w:rPr>
        <w:t>: 35</w:t>
      </w:r>
      <w:r>
        <w:rPr>
          <w:lang w:val="fr-CA"/>
        </w:rPr>
        <w:t xml:space="preserve"> </w:t>
      </w:r>
      <w:r w:rsidR="00F70CA7" w:rsidRPr="006D5A62">
        <w:rPr>
          <w:lang w:val="fr-CA"/>
        </w:rPr>
        <w:t>073</w:t>
      </w:r>
    </w:p>
    <w:p w:rsidR="00F70CA7" w:rsidRPr="006D5A62" w:rsidRDefault="006D5A62" w:rsidP="003C605C">
      <w:pPr>
        <w:pStyle w:val="NoSpacing"/>
        <w:numPr>
          <w:ilvl w:val="0"/>
          <w:numId w:val="2"/>
        </w:numPr>
        <w:rPr>
          <w:lang w:val="fr-CA"/>
        </w:rPr>
      </w:pPr>
      <w:r w:rsidRPr="006D5A62">
        <w:rPr>
          <w:lang w:val="fr-CA"/>
        </w:rPr>
        <w:t xml:space="preserve">Nouveaux </w:t>
      </w:r>
      <w:r w:rsidR="00C57E5E">
        <w:rPr>
          <w:lang w:val="fr-CA"/>
        </w:rPr>
        <w:t>entraîneur</w:t>
      </w:r>
      <w:r w:rsidRPr="006D5A62">
        <w:rPr>
          <w:lang w:val="fr-CA"/>
        </w:rPr>
        <w:t>s du PNCE</w:t>
      </w:r>
      <w:r>
        <w:rPr>
          <w:lang w:val="fr-CA"/>
        </w:rPr>
        <w:t xml:space="preserve"> </w:t>
      </w:r>
      <w:r w:rsidR="00F70CA7" w:rsidRPr="006D5A62">
        <w:rPr>
          <w:lang w:val="fr-CA"/>
        </w:rPr>
        <w:t>: 65</w:t>
      </w:r>
      <w:r>
        <w:rPr>
          <w:lang w:val="fr-CA"/>
        </w:rPr>
        <w:t xml:space="preserve"> </w:t>
      </w:r>
      <w:r w:rsidR="00F70CA7" w:rsidRPr="006D5A62">
        <w:rPr>
          <w:lang w:val="fr-CA"/>
        </w:rPr>
        <w:t xml:space="preserve">% </w:t>
      </w:r>
      <w:r>
        <w:rPr>
          <w:lang w:val="fr-CA"/>
        </w:rPr>
        <w:t>hommes</w:t>
      </w:r>
      <w:r w:rsidR="00F70CA7" w:rsidRPr="006D5A62">
        <w:rPr>
          <w:lang w:val="fr-CA"/>
        </w:rPr>
        <w:t>, 35</w:t>
      </w:r>
      <w:r>
        <w:rPr>
          <w:lang w:val="fr-CA"/>
        </w:rPr>
        <w:t xml:space="preserve"> </w:t>
      </w:r>
      <w:r w:rsidR="00F70CA7" w:rsidRPr="006D5A62">
        <w:rPr>
          <w:lang w:val="fr-CA"/>
        </w:rPr>
        <w:t xml:space="preserve">% </w:t>
      </w:r>
      <w:r>
        <w:rPr>
          <w:lang w:val="fr-CA"/>
        </w:rPr>
        <w:t>femmes</w:t>
      </w:r>
    </w:p>
    <w:p w:rsidR="00F70CA7" w:rsidRPr="006D5A62" w:rsidRDefault="00F70CA7" w:rsidP="00F70CA7">
      <w:pPr>
        <w:pStyle w:val="NoSpacing"/>
        <w:rPr>
          <w:lang w:val="fr-CA"/>
        </w:rPr>
      </w:pPr>
    </w:p>
    <w:p w:rsidR="00F70CA7" w:rsidRPr="006D5A62" w:rsidRDefault="00F70CA7" w:rsidP="00F70CA7">
      <w:pPr>
        <w:pStyle w:val="NoSpacing"/>
        <w:rPr>
          <w:lang w:val="fr-CA"/>
        </w:rPr>
      </w:pPr>
      <w:r w:rsidRPr="006D5A62">
        <w:rPr>
          <w:lang w:val="fr-CA"/>
        </w:rPr>
        <w:t xml:space="preserve">60,266 </w:t>
      </w:r>
      <w:r w:rsidR="006D5A62" w:rsidRPr="006D5A62">
        <w:rPr>
          <w:lang w:val="fr-CA"/>
        </w:rPr>
        <w:t xml:space="preserve">nouveaux </w:t>
      </w:r>
      <w:r w:rsidR="00C57E5E">
        <w:rPr>
          <w:lang w:val="fr-CA"/>
        </w:rPr>
        <w:t>entraîneur</w:t>
      </w:r>
      <w:r w:rsidR="006D5A62" w:rsidRPr="006D5A62">
        <w:rPr>
          <w:lang w:val="fr-CA"/>
        </w:rPr>
        <w:t>s inscrits dans le Casier pour une formation sp</w:t>
      </w:r>
      <w:r w:rsidR="006D5A62">
        <w:rPr>
          <w:lang w:val="fr-CA"/>
        </w:rPr>
        <w:t>écifique à un sport</w:t>
      </w:r>
      <w:r w:rsidR="006D5A62" w:rsidRPr="006D5A62">
        <w:rPr>
          <w:lang w:val="fr-CA"/>
        </w:rPr>
        <w:t xml:space="preserve"> </w:t>
      </w:r>
      <w:r w:rsidRPr="006D5A62">
        <w:rPr>
          <w:lang w:val="fr-CA"/>
        </w:rPr>
        <w:t>:</w:t>
      </w:r>
    </w:p>
    <w:p w:rsidR="00F70CA7" w:rsidRPr="0091091E" w:rsidRDefault="00F70CA7" w:rsidP="003C605C">
      <w:pPr>
        <w:pStyle w:val="NoSpacing"/>
        <w:numPr>
          <w:ilvl w:val="0"/>
          <w:numId w:val="25"/>
        </w:numPr>
      </w:pPr>
      <w:r w:rsidRPr="0091091E">
        <w:t>Yukon</w:t>
      </w:r>
      <w:r w:rsidR="00345377">
        <w:t xml:space="preserve"> </w:t>
      </w:r>
      <w:r w:rsidRPr="0091091E">
        <w:t>: 130</w:t>
      </w:r>
    </w:p>
    <w:p w:rsidR="00F70CA7" w:rsidRPr="0091091E" w:rsidRDefault="001B3A82" w:rsidP="003C605C">
      <w:pPr>
        <w:pStyle w:val="NoSpacing"/>
        <w:numPr>
          <w:ilvl w:val="0"/>
          <w:numId w:val="25"/>
        </w:numPr>
      </w:pPr>
      <w:r w:rsidRPr="0091091E">
        <w:t>Territoires du Nord-Ouest</w:t>
      </w:r>
      <w:r w:rsidR="00345377">
        <w:t xml:space="preserve"> </w:t>
      </w:r>
      <w:r w:rsidR="00F70CA7" w:rsidRPr="0091091E">
        <w:t>: 94</w:t>
      </w:r>
    </w:p>
    <w:p w:rsidR="00F70CA7" w:rsidRPr="0091091E" w:rsidRDefault="00F70CA7" w:rsidP="003C605C">
      <w:pPr>
        <w:pStyle w:val="NoSpacing"/>
        <w:numPr>
          <w:ilvl w:val="0"/>
          <w:numId w:val="25"/>
        </w:numPr>
      </w:pPr>
      <w:r w:rsidRPr="0091091E">
        <w:t>Nunavut</w:t>
      </w:r>
      <w:r w:rsidR="00345377">
        <w:t xml:space="preserve"> </w:t>
      </w:r>
      <w:r w:rsidRPr="0091091E">
        <w:t>: 39</w:t>
      </w:r>
    </w:p>
    <w:p w:rsidR="00F70CA7" w:rsidRPr="0091091E" w:rsidRDefault="00B2594A" w:rsidP="003C605C">
      <w:pPr>
        <w:pStyle w:val="NoSpacing"/>
        <w:numPr>
          <w:ilvl w:val="0"/>
          <w:numId w:val="25"/>
        </w:numPr>
      </w:pPr>
      <w:r w:rsidRPr="0091091E">
        <w:t>Colombi</w:t>
      </w:r>
      <w:r w:rsidR="001B3A82" w:rsidRPr="0091091E">
        <w:t>e</w:t>
      </w:r>
      <w:r w:rsidRPr="0091091E">
        <w:t xml:space="preserve"> Britannique </w:t>
      </w:r>
      <w:r w:rsidR="00F70CA7" w:rsidRPr="0091091E">
        <w:t>: 8</w:t>
      </w:r>
      <w:r w:rsidRPr="0091091E">
        <w:t xml:space="preserve"> </w:t>
      </w:r>
      <w:r w:rsidR="00F70CA7" w:rsidRPr="0091091E">
        <w:t>572</w:t>
      </w:r>
    </w:p>
    <w:p w:rsidR="00F70CA7" w:rsidRPr="0091091E" w:rsidRDefault="00F70CA7" w:rsidP="003C605C">
      <w:pPr>
        <w:pStyle w:val="NoSpacing"/>
        <w:numPr>
          <w:ilvl w:val="0"/>
          <w:numId w:val="25"/>
        </w:numPr>
      </w:pPr>
      <w:r w:rsidRPr="0091091E">
        <w:t>Alberta</w:t>
      </w:r>
      <w:r w:rsidR="00345377">
        <w:t xml:space="preserve"> </w:t>
      </w:r>
      <w:r w:rsidRPr="0091091E">
        <w:t>: 7</w:t>
      </w:r>
      <w:r w:rsidR="00345377">
        <w:t xml:space="preserve"> </w:t>
      </w:r>
      <w:r w:rsidRPr="0091091E">
        <w:t>035</w:t>
      </w:r>
    </w:p>
    <w:p w:rsidR="00F70CA7" w:rsidRPr="0091091E" w:rsidRDefault="00F70CA7" w:rsidP="003C605C">
      <w:pPr>
        <w:pStyle w:val="NoSpacing"/>
        <w:numPr>
          <w:ilvl w:val="0"/>
          <w:numId w:val="25"/>
        </w:numPr>
      </w:pPr>
      <w:r w:rsidRPr="0091091E">
        <w:t>Saskatchewan</w:t>
      </w:r>
      <w:r w:rsidR="00345377">
        <w:t xml:space="preserve"> </w:t>
      </w:r>
      <w:r w:rsidRPr="0091091E">
        <w:t>: 3</w:t>
      </w:r>
      <w:r w:rsidR="00345377">
        <w:t xml:space="preserve"> </w:t>
      </w:r>
      <w:r w:rsidRPr="0091091E">
        <w:t>645</w:t>
      </w:r>
    </w:p>
    <w:p w:rsidR="00F70CA7" w:rsidRPr="0091091E" w:rsidRDefault="00F70CA7" w:rsidP="003C605C">
      <w:pPr>
        <w:pStyle w:val="NoSpacing"/>
        <w:numPr>
          <w:ilvl w:val="0"/>
          <w:numId w:val="25"/>
        </w:numPr>
      </w:pPr>
      <w:r w:rsidRPr="0091091E">
        <w:t>Manitoba</w:t>
      </w:r>
      <w:r w:rsidR="00345377">
        <w:t xml:space="preserve"> </w:t>
      </w:r>
      <w:r w:rsidRPr="0091091E">
        <w:t>: 3</w:t>
      </w:r>
      <w:r w:rsidR="00345377">
        <w:t xml:space="preserve"> </w:t>
      </w:r>
      <w:r w:rsidRPr="0091091E">
        <w:t>215</w:t>
      </w:r>
    </w:p>
    <w:p w:rsidR="00F70CA7" w:rsidRPr="0091091E" w:rsidRDefault="00F70CA7" w:rsidP="003C605C">
      <w:pPr>
        <w:pStyle w:val="NoSpacing"/>
        <w:numPr>
          <w:ilvl w:val="0"/>
          <w:numId w:val="25"/>
        </w:numPr>
      </w:pPr>
      <w:r w:rsidRPr="0091091E">
        <w:t>Ontario</w:t>
      </w:r>
      <w:r w:rsidR="00345377">
        <w:t xml:space="preserve"> </w:t>
      </w:r>
      <w:r w:rsidRPr="0091091E">
        <w:t>: 25</w:t>
      </w:r>
      <w:r w:rsidR="00345377">
        <w:t xml:space="preserve"> </w:t>
      </w:r>
      <w:r w:rsidRPr="0091091E">
        <w:t>519</w:t>
      </w:r>
    </w:p>
    <w:p w:rsidR="00F70CA7" w:rsidRPr="0091091E" w:rsidRDefault="00F70CA7" w:rsidP="003C605C">
      <w:pPr>
        <w:pStyle w:val="NoSpacing"/>
        <w:numPr>
          <w:ilvl w:val="0"/>
          <w:numId w:val="25"/>
        </w:numPr>
      </w:pPr>
      <w:r w:rsidRPr="0091091E">
        <w:t>Québec</w:t>
      </w:r>
      <w:r w:rsidR="00345377">
        <w:t xml:space="preserve"> : </w:t>
      </w:r>
      <w:r w:rsidRPr="0091091E">
        <w:t>6</w:t>
      </w:r>
      <w:r w:rsidR="00345377">
        <w:t xml:space="preserve"> </w:t>
      </w:r>
      <w:r w:rsidRPr="0091091E">
        <w:t>510</w:t>
      </w:r>
    </w:p>
    <w:p w:rsidR="00F70CA7" w:rsidRPr="0091091E" w:rsidRDefault="00B2594A" w:rsidP="003C605C">
      <w:pPr>
        <w:pStyle w:val="NoSpacing"/>
        <w:numPr>
          <w:ilvl w:val="0"/>
          <w:numId w:val="25"/>
        </w:numPr>
      </w:pPr>
      <w:r w:rsidRPr="0091091E">
        <w:t xml:space="preserve">Nouveau </w:t>
      </w:r>
      <w:r w:rsidR="00F70CA7" w:rsidRPr="0091091E">
        <w:t>Brunswick</w:t>
      </w:r>
      <w:r w:rsidR="00A0482C">
        <w:t xml:space="preserve"> </w:t>
      </w:r>
      <w:r w:rsidR="00F70CA7" w:rsidRPr="0091091E">
        <w:t>: 1</w:t>
      </w:r>
      <w:r w:rsidRPr="0091091E">
        <w:t xml:space="preserve"> </w:t>
      </w:r>
      <w:r w:rsidR="00F70CA7" w:rsidRPr="0091091E">
        <w:t>405</w:t>
      </w:r>
    </w:p>
    <w:p w:rsidR="00F70CA7" w:rsidRPr="0091091E" w:rsidRDefault="00B2594A" w:rsidP="003C605C">
      <w:pPr>
        <w:pStyle w:val="NoSpacing"/>
        <w:numPr>
          <w:ilvl w:val="0"/>
          <w:numId w:val="25"/>
        </w:numPr>
      </w:pPr>
      <w:r w:rsidRPr="0091091E">
        <w:t xml:space="preserve">Nouvelle </w:t>
      </w:r>
      <w:r w:rsidR="0091091E" w:rsidRPr="0091091E">
        <w:t>É</w:t>
      </w:r>
      <w:r w:rsidRPr="0091091E">
        <w:t>cosse</w:t>
      </w:r>
      <w:r w:rsidR="00F24043" w:rsidRPr="0091091E">
        <w:t xml:space="preserve"> </w:t>
      </w:r>
      <w:r w:rsidR="00F70CA7" w:rsidRPr="0091091E">
        <w:t>: 2</w:t>
      </w:r>
      <w:r w:rsidRPr="0091091E">
        <w:t xml:space="preserve"> </w:t>
      </w:r>
      <w:r w:rsidR="00F70CA7" w:rsidRPr="0091091E">
        <w:t>614</w:t>
      </w:r>
    </w:p>
    <w:p w:rsidR="00115D91" w:rsidRPr="0091091E" w:rsidRDefault="00F24043" w:rsidP="003C605C">
      <w:pPr>
        <w:pStyle w:val="NoSpacing"/>
        <w:numPr>
          <w:ilvl w:val="0"/>
          <w:numId w:val="25"/>
        </w:numPr>
      </w:pPr>
      <w:r w:rsidRPr="0091091E">
        <w:t xml:space="preserve">Île-du-Prince-Édouard </w:t>
      </w:r>
      <w:r w:rsidR="00F70CA7" w:rsidRPr="0091091E">
        <w:t>: 433</w:t>
      </w:r>
    </w:p>
    <w:p w:rsidR="00F70CA7" w:rsidRPr="001B3A82" w:rsidRDefault="001B3A82" w:rsidP="003C605C">
      <w:pPr>
        <w:pStyle w:val="NoSpacing"/>
        <w:numPr>
          <w:ilvl w:val="0"/>
          <w:numId w:val="25"/>
        </w:numPr>
        <w:rPr>
          <w:lang w:val="fr-CA"/>
        </w:rPr>
      </w:pPr>
      <w:r w:rsidRPr="0091091E">
        <w:t>T</w:t>
      </w:r>
      <w:r w:rsidR="00CD589B" w:rsidRPr="0091091E">
        <w:t>erre-Neuve-et-Labrador</w:t>
      </w:r>
      <w:r w:rsidR="00F24043" w:rsidRPr="0091091E">
        <w:t xml:space="preserve"> </w:t>
      </w:r>
      <w:r w:rsidR="00F70CA7" w:rsidRPr="0091091E">
        <w:t>: 1</w:t>
      </w:r>
      <w:r w:rsidR="00B2594A" w:rsidRPr="0091091E">
        <w:t xml:space="preserve"> </w:t>
      </w:r>
      <w:r w:rsidR="00F70CA7" w:rsidRPr="0091091E">
        <w:t>055</w:t>
      </w:r>
    </w:p>
    <w:p w:rsidR="003C0519" w:rsidRPr="003C0519" w:rsidRDefault="003C0519" w:rsidP="00F70CA7">
      <w:pPr>
        <w:pStyle w:val="Heading3"/>
        <w:rPr>
          <w:lang w:val="fr-CA"/>
        </w:rPr>
      </w:pPr>
      <w:bookmarkStart w:id="48" w:name="_Toc11683409"/>
      <w:r w:rsidRPr="003C0519">
        <w:rPr>
          <w:lang w:val="fr-CA"/>
        </w:rPr>
        <w:t>Partenariats pour le développement d’entraîneurs de haute performance</w:t>
      </w:r>
      <w:bookmarkEnd w:id="48"/>
    </w:p>
    <w:p w:rsidR="003C0519" w:rsidRPr="003C0519" w:rsidRDefault="003C0519" w:rsidP="003C0519">
      <w:pPr>
        <w:pStyle w:val="NoSpacing"/>
        <w:rPr>
          <w:lang w:val="fr-CA"/>
        </w:rPr>
      </w:pPr>
      <w:r w:rsidRPr="003C0519">
        <w:rPr>
          <w:lang w:val="fr-CA"/>
        </w:rPr>
        <w:t>Avec ANP, le COC, le CPC et Sport Canada, nous avons poursuivi notre travail de définition du contexte Haute performance du PNCE et d’élaboration d’un modèle de développement des entraîneurs concordant avec le Programme d’amélioration des entraîneurs du Canada. De concert avec le Réseau des instituts du sport olympique et paralympique (RISOP), nous avons en outre harmonisé les évaluations des contextes Compétition – Développement gradation avancée et Haute performance en fonction des critères du Diplôme avancé en entraînement (DAE), créant ainsi un modèle plus clair pour les ONS voulant développer leur PNCE. Enfin, deux journées de travail des ONS et du financement supplémentaire ont aidé quatre organismes à recevoir l’approbation pour leur programme.</w:t>
      </w:r>
    </w:p>
    <w:p w:rsidR="003C0519" w:rsidRPr="003C0519" w:rsidRDefault="003C0519" w:rsidP="00F70CA7">
      <w:pPr>
        <w:pStyle w:val="Heading3"/>
        <w:rPr>
          <w:lang w:val="fr-CA"/>
        </w:rPr>
      </w:pPr>
      <w:bookmarkStart w:id="49" w:name="_Toc11683410"/>
      <w:r w:rsidRPr="003C0519">
        <w:rPr>
          <w:lang w:val="fr-CA"/>
        </w:rPr>
        <w:t>Révision des modules multisports</w:t>
      </w:r>
      <w:bookmarkEnd w:id="49"/>
    </w:p>
    <w:p w:rsidR="003C0519" w:rsidRPr="003C0519" w:rsidRDefault="003C0519" w:rsidP="003C0519">
      <w:pPr>
        <w:pStyle w:val="NoSpacing"/>
        <w:rPr>
          <w:lang w:val="fr-CA"/>
        </w:rPr>
      </w:pPr>
      <w:r w:rsidRPr="003C0519">
        <w:rPr>
          <w:lang w:val="fr-CA"/>
        </w:rPr>
        <w:t>En 2018, nous avons révisé cinq modules multisports du PNCE. Nous avons ainsi créé la version en ligne de Nutrition sportive, et mis à jour Prise de décisions éthiques de manière à mieux aider les entraîneurs confrontés à des situations d’ordre juridique et à intégrer la règle de deux. De plus, nous avons harmonisé les modules Planification d’une séance d’entraînement, Élaboration d’un programme sportif de base et Développement des qualités athlétiques.</w:t>
      </w:r>
    </w:p>
    <w:p w:rsidR="003C0519" w:rsidRPr="003C0519" w:rsidRDefault="003C0519" w:rsidP="00F70CA7">
      <w:pPr>
        <w:pStyle w:val="Heading3"/>
        <w:rPr>
          <w:lang w:val="fr-CA"/>
        </w:rPr>
      </w:pPr>
      <w:bookmarkStart w:id="50" w:name="_Toc11683411"/>
      <w:r w:rsidRPr="003C0519">
        <w:rPr>
          <w:lang w:val="fr-CA"/>
        </w:rPr>
        <w:t>Accroître la valeur du Diplôme avancé en entraînement du PNCE</w:t>
      </w:r>
      <w:bookmarkEnd w:id="50"/>
    </w:p>
    <w:p w:rsidR="003C0519" w:rsidRPr="003C0519" w:rsidRDefault="003C0519" w:rsidP="003C0519">
      <w:pPr>
        <w:pStyle w:val="NoSpacing"/>
        <w:rPr>
          <w:lang w:val="fr-CA"/>
        </w:rPr>
      </w:pPr>
      <w:r w:rsidRPr="003C0519">
        <w:rPr>
          <w:lang w:val="fr-CA"/>
        </w:rPr>
        <w:t>Nous avons procédé à une évaluation exhaustive du programme pour cibler les besoins et déterminer de quelle manière augmenter la valeur du DAE. Elle a révélé que le DAE rehausse sans conteste la qualité de l’entraînement en modifiant de façon significative les comportements, renforçant notamment la pensée critique. Nous élaborons maintenant un plan d’action qui renforcera la clarté des évaluations et le processus de mentorat.</w:t>
      </w:r>
    </w:p>
    <w:p w:rsidR="003C0519" w:rsidRPr="003C0519" w:rsidRDefault="003C0519" w:rsidP="00F70CA7">
      <w:pPr>
        <w:pStyle w:val="Heading3"/>
        <w:rPr>
          <w:lang w:val="fr-CA"/>
        </w:rPr>
      </w:pPr>
      <w:bookmarkStart w:id="51" w:name="_Toc11683412"/>
      <w:r w:rsidRPr="003C0519">
        <w:rPr>
          <w:lang w:val="fr-CA"/>
        </w:rPr>
        <w:t>Prévisions sur cinq ans pour le PNCE</w:t>
      </w:r>
      <w:bookmarkEnd w:id="51"/>
    </w:p>
    <w:p w:rsidR="003C0519" w:rsidRPr="003C0519" w:rsidRDefault="003C0519" w:rsidP="003C0519">
      <w:pPr>
        <w:pStyle w:val="NoSpacing"/>
        <w:rPr>
          <w:lang w:val="fr-CA"/>
        </w:rPr>
      </w:pPr>
      <w:r w:rsidRPr="003C0519">
        <w:rPr>
          <w:lang w:val="fr-CA"/>
        </w:rPr>
        <w:t>Les prévisions pour le PNCE ont été élaborées et mises en oeuvre pour aider les ONS et l’ACE à identifier leurs lacunes et besoins en matière de formation et de perfectionnement des entraîneurs. Vingt-deux ONS ont participé au processus, dont les résultats ont entre autres mis en lumière la nécessité d’augmenter le bassin de responsables du développement des entraîneurs et de réviser les PNCE des ONS.</w:t>
      </w:r>
    </w:p>
    <w:p w:rsidR="00F70CA7" w:rsidRDefault="00F70CA7" w:rsidP="003C0519">
      <w:pPr>
        <w:pStyle w:val="NoSpacing"/>
        <w:rPr>
          <w:lang w:val="fr-CA"/>
        </w:rPr>
      </w:pPr>
    </w:p>
    <w:p w:rsidR="00115D91" w:rsidRDefault="00115D91">
      <w:pPr>
        <w:spacing w:after="0" w:line="240" w:lineRule="auto"/>
        <w:rPr>
          <w:rFonts w:eastAsia="Times New Roman"/>
          <w:b/>
          <w:bCs/>
          <w:iCs/>
          <w:sz w:val="28"/>
          <w:szCs w:val="28"/>
          <w:lang w:val="fr-CA"/>
        </w:rPr>
      </w:pPr>
      <w:r>
        <w:rPr>
          <w:lang w:val="fr-CA"/>
        </w:rPr>
        <w:br w:type="page"/>
      </w:r>
    </w:p>
    <w:p w:rsidR="003C0519" w:rsidRPr="003C0519" w:rsidRDefault="003C0519" w:rsidP="00F70CA7">
      <w:pPr>
        <w:pStyle w:val="Heading2"/>
        <w:rPr>
          <w:lang w:val="fr-CA"/>
        </w:rPr>
      </w:pPr>
      <w:bookmarkStart w:id="52" w:name="_Toc11683413"/>
      <w:r w:rsidRPr="003C0519">
        <w:rPr>
          <w:lang w:val="fr-CA"/>
        </w:rPr>
        <w:t>LEADERSHIP DES ENTRAÎNEURS</w:t>
      </w:r>
      <w:bookmarkEnd w:id="52"/>
    </w:p>
    <w:p w:rsidR="00F70CA7" w:rsidRDefault="00F70CA7" w:rsidP="003C0519">
      <w:pPr>
        <w:pStyle w:val="NoSpacing"/>
        <w:rPr>
          <w:lang w:val="fr-CA"/>
        </w:rPr>
      </w:pPr>
    </w:p>
    <w:p w:rsidR="003C0519" w:rsidRPr="003C0519" w:rsidRDefault="003C0519" w:rsidP="003C0519">
      <w:pPr>
        <w:pStyle w:val="NoSpacing"/>
        <w:rPr>
          <w:lang w:val="fr-CA"/>
        </w:rPr>
      </w:pPr>
      <w:r w:rsidRPr="003C0519">
        <w:rPr>
          <w:lang w:val="fr-CA"/>
        </w:rPr>
        <w:t>Objectifs des activités de leadership des entraîneurs de l’ACE :</w:t>
      </w:r>
    </w:p>
    <w:p w:rsidR="003C0519" w:rsidRPr="003C0519" w:rsidRDefault="003C0519" w:rsidP="003C605C">
      <w:pPr>
        <w:pStyle w:val="NoSpacing"/>
        <w:numPr>
          <w:ilvl w:val="0"/>
          <w:numId w:val="17"/>
        </w:numPr>
        <w:rPr>
          <w:lang w:val="fr-CA"/>
        </w:rPr>
      </w:pPr>
      <w:r w:rsidRPr="003C0519">
        <w:rPr>
          <w:lang w:val="fr-CA"/>
        </w:rPr>
        <w:t>Valoriser le rôle des entraîneurs auprès du public.</w:t>
      </w:r>
    </w:p>
    <w:p w:rsidR="003C0519" w:rsidRPr="003C0519" w:rsidRDefault="003C0519" w:rsidP="003C605C">
      <w:pPr>
        <w:pStyle w:val="NoSpacing"/>
        <w:numPr>
          <w:ilvl w:val="0"/>
          <w:numId w:val="17"/>
        </w:numPr>
        <w:rPr>
          <w:lang w:val="fr-CA"/>
        </w:rPr>
      </w:pPr>
      <w:r w:rsidRPr="003C0519">
        <w:rPr>
          <w:lang w:val="fr-CA"/>
        </w:rPr>
        <w:t>Réunir les intervenants grâce à nos plateformes et événements.</w:t>
      </w:r>
    </w:p>
    <w:p w:rsidR="003C0519" w:rsidRPr="003C0519" w:rsidRDefault="003C0519" w:rsidP="003C605C">
      <w:pPr>
        <w:pStyle w:val="NoSpacing"/>
        <w:numPr>
          <w:ilvl w:val="0"/>
          <w:numId w:val="17"/>
        </w:numPr>
        <w:rPr>
          <w:lang w:val="fr-CA"/>
        </w:rPr>
      </w:pPr>
      <w:r w:rsidRPr="003C0519">
        <w:rPr>
          <w:lang w:val="fr-CA"/>
        </w:rPr>
        <w:t>Mobiliser et diffuser les connaissances.</w:t>
      </w:r>
    </w:p>
    <w:p w:rsidR="003C0519" w:rsidRPr="003C0519" w:rsidRDefault="003C0519" w:rsidP="003C605C">
      <w:pPr>
        <w:pStyle w:val="NoSpacing"/>
        <w:numPr>
          <w:ilvl w:val="0"/>
          <w:numId w:val="17"/>
        </w:numPr>
        <w:rPr>
          <w:lang w:val="fr-CA"/>
        </w:rPr>
      </w:pPr>
      <w:r w:rsidRPr="003C0519">
        <w:rPr>
          <w:lang w:val="fr-CA"/>
        </w:rPr>
        <w:t>Faire rayonner le Canada sur la scène internationale.</w:t>
      </w:r>
    </w:p>
    <w:p w:rsidR="003C0519" w:rsidRPr="003C0519" w:rsidRDefault="003C0519" w:rsidP="00F70CA7">
      <w:pPr>
        <w:pStyle w:val="Heading3"/>
        <w:rPr>
          <w:lang w:val="fr-CA"/>
        </w:rPr>
      </w:pPr>
      <w:bookmarkStart w:id="53" w:name="_Toc11683414"/>
      <w:r w:rsidRPr="003C0519">
        <w:rPr>
          <w:lang w:val="fr-CA"/>
        </w:rPr>
        <w:t>Diversité et inclusion</w:t>
      </w:r>
      <w:bookmarkEnd w:id="53"/>
    </w:p>
    <w:p w:rsidR="003C0519" w:rsidRPr="003C0519" w:rsidRDefault="003C0519" w:rsidP="003C0519">
      <w:pPr>
        <w:pStyle w:val="NoSpacing"/>
        <w:rPr>
          <w:lang w:val="fr-CA"/>
        </w:rPr>
      </w:pPr>
      <w:r w:rsidRPr="003C0519">
        <w:rPr>
          <w:lang w:val="fr-CA"/>
        </w:rPr>
        <w:t>En juillet, nous avons créé un poste axé sur la diversité et l’inclusion, en plus de devenir partenaire employeur du Centre canadien pour la diversité et l’inclusion. Nous avons aussi confié à Nanos Research le mandat d’interviewer les chefs de la direction de 15 ONS ainsi que les représentants provinciaux ou territoriaux de la formation des entraîneurs (RPTFE) et avons nous-mêmes sondé les administrateurs d’ONS sur le matériel de formation des entraîneurs, qui doit mobiliser divers groupes, dont les nouveaux arrivants : quelles sont leurs initiatives et lacunes à ce chapitre, et de quel soutien ont-ils besoin? En fonction des résultats, nous déterminerons comment bonifier programmes et soutien à compter de cette année.</w:t>
      </w:r>
    </w:p>
    <w:p w:rsidR="003C0519" w:rsidRPr="003C0519" w:rsidRDefault="003C0519" w:rsidP="00174B52">
      <w:pPr>
        <w:pStyle w:val="Heading3"/>
        <w:rPr>
          <w:lang w:val="fr-CA"/>
        </w:rPr>
      </w:pPr>
      <w:bookmarkStart w:id="54" w:name="_Toc11683415"/>
      <w:r w:rsidRPr="003C0519">
        <w:rPr>
          <w:lang w:val="fr-CA"/>
        </w:rPr>
        <w:t>Subventions et partenariats</w:t>
      </w:r>
      <w:bookmarkEnd w:id="54"/>
    </w:p>
    <w:p w:rsidR="003C0519" w:rsidRDefault="003C0519" w:rsidP="003C0519">
      <w:pPr>
        <w:pStyle w:val="NoSpacing"/>
        <w:rPr>
          <w:lang w:val="fr-CA"/>
        </w:rPr>
      </w:pPr>
      <w:r w:rsidRPr="003C0519">
        <w:rPr>
          <w:lang w:val="fr-CA"/>
        </w:rPr>
        <w:t>Nous avons reçu une subvention de cinq ans de l’Agence de la santé publique du Canada (ASPC) pour le développement de ressources de formation en ligne portant sur la violence fondée sur le sexe en milieu sportif. Nous allons donc élaborer, mettre en oeuvre et évaluer un programme conçu pour aider les entraîneurs à reconnaître, prévenir et éliminer la violence fondée sur le sexe et les relations amoureuses avec les mineurs, et pour promouvoir de relations saines, dans le cadre sportif comme au quotidien.</w:t>
      </w:r>
    </w:p>
    <w:p w:rsidR="00174B52" w:rsidRPr="003C0519" w:rsidRDefault="00174B52" w:rsidP="003C0519">
      <w:pPr>
        <w:pStyle w:val="NoSpacing"/>
        <w:rPr>
          <w:lang w:val="fr-CA"/>
        </w:rPr>
      </w:pPr>
    </w:p>
    <w:p w:rsidR="003C0519" w:rsidRPr="003C0519" w:rsidRDefault="003C0519" w:rsidP="003C0519">
      <w:pPr>
        <w:pStyle w:val="NoSpacing"/>
        <w:rPr>
          <w:lang w:val="fr-CA"/>
        </w:rPr>
      </w:pPr>
      <w:r w:rsidRPr="003C0519">
        <w:rPr>
          <w:lang w:val="fr-CA"/>
        </w:rPr>
        <w:t xml:space="preserve">Par ailleurs, nous avons décerné des subventions à sept ONS pour le perfectionnement professionnel des entraîneures, et elles sont 20 à en avoir profité. En collaboration avec le programme Plan de match du CAC, nous avons également remis une bourse de </w:t>
      </w:r>
      <w:r w:rsidR="00EE302B">
        <w:rPr>
          <w:lang w:val="fr-CA"/>
        </w:rPr>
        <w:br/>
      </w:r>
      <w:r w:rsidRPr="003C0519">
        <w:rPr>
          <w:lang w:val="fr-CA"/>
        </w:rPr>
        <w:t>1 000 $ à huit entraîneures qui visent la certification Compétition – Développement et le DAE.</w:t>
      </w:r>
    </w:p>
    <w:p w:rsidR="003C0519" w:rsidRPr="003C0519" w:rsidRDefault="003C0519" w:rsidP="00E61C5A">
      <w:pPr>
        <w:pStyle w:val="Heading3"/>
        <w:rPr>
          <w:lang w:val="fr-CA"/>
        </w:rPr>
      </w:pPr>
      <w:bookmarkStart w:id="55" w:name="_Toc11683416"/>
      <w:r w:rsidRPr="003C0519">
        <w:rPr>
          <w:lang w:val="fr-CA"/>
        </w:rPr>
        <w:t>Amélioration de l’entraînement</w:t>
      </w:r>
      <w:bookmarkEnd w:id="55"/>
    </w:p>
    <w:p w:rsidR="003C0519" w:rsidRPr="003C0519" w:rsidRDefault="003C0519" w:rsidP="003C0519">
      <w:pPr>
        <w:pStyle w:val="NoSpacing"/>
        <w:rPr>
          <w:lang w:val="fr-CA"/>
        </w:rPr>
      </w:pPr>
      <w:r w:rsidRPr="003C0519">
        <w:rPr>
          <w:lang w:val="fr-CA"/>
        </w:rPr>
        <w:t>Dans le cadre du Programme d’amélioration des entraîneurs d’ANP, nous avons aidé plus de 30 entraîneures de la relève et de haute performance en leur offrant des rétroactions tous azimuts et des ateliers de perfectionnement professionnel.</w:t>
      </w:r>
    </w:p>
    <w:p w:rsidR="003C0519" w:rsidRPr="003C0519" w:rsidRDefault="003C0519" w:rsidP="00E61C5A">
      <w:pPr>
        <w:pStyle w:val="Heading3"/>
        <w:rPr>
          <w:lang w:val="fr-CA"/>
        </w:rPr>
      </w:pPr>
      <w:bookmarkStart w:id="56" w:name="_Toc11683417"/>
      <w:r w:rsidRPr="003C0519">
        <w:rPr>
          <w:lang w:val="fr-CA"/>
        </w:rPr>
        <w:t>Programmes universitaires de mentorat et d’apprenties</w:t>
      </w:r>
      <w:bookmarkEnd w:id="56"/>
    </w:p>
    <w:p w:rsidR="003C0519" w:rsidRPr="003C0519" w:rsidRDefault="003C0519" w:rsidP="003C0519">
      <w:pPr>
        <w:pStyle w:val="NoSpacing"/>
        <w:rPr>
          <w:lang w:val="fr-CA"/>
        </w:rPr>
      </w:pPr>
      <w:r w:rsidRPr="003C0519">
        <w:rPr>
          <w:lang w:val="fr-CA"/>
        </w:rPr>
        <w:t>Le Programme des apprenties entraîneures des Jeux du Canada a accueilli 23 participantes. L’Université McGill a formé 22 mentors en s’appuyant sur le module Mentorat du PNCE et sur le modèle de mentorat d’entraîneures que nous avons conçu avec l’ACAFS. Nous avons continué à appuyer l’Alberta Women in Sport Leadership Impact Program, dont 500 femmes ont profité à ce jour, et publié trois numéros du Journal canadien des entraîneures.</w:t>
      </w:r>
    </w:p>
    <w:p w:rsidR="003C0519" w:rsidRDefault="003C0519" w:rsidP="00E61C5A">
      <w:pPr>
        <w:pStyle w:val="Heading3"/>
        <w:rPr>
          <w:lang w:val="fr-CA"/>
        </w:rPr>
      </w:pPr>
      <w:bookmarkStart w:id="57" w:name="_Toc11683418"/>
      <w:r w:rsidRPr="003C0519">
        <w:rPr>
          <w:lang w:val="fr-CA"/>
        </w:rPr>
        <w:t>Entraîneurs autochtones</w:t>
      </w:r>
      <w:bookmarkEnd w:id="57"/>
    </w:p>
    <w:p w:rsidR="003C0519" w:rsidRPr="003C0519" w:rsidRDefault="003C0519" w:rsidP="003C0519">
      <w:pPr>
        <w:pStyle w:val="NoSpacing"/>
        <w:rPr>
          <w:lang w:val="fr-CA"/>
        </w:rPr>
      </w:pPr>
      <w:r w:rsidRPr="003C0519">
        <w:rPr>
          <w:lang w:val="fr-CA"/>
        </w:rPr>
        <w:t>L’an dernier, 12 participants ont complété le Programme des apprentis entraîneurs autochtones des Jeux du Canada. Profitant du soutien constant de leurs mentors, tous poursuivent maintenant leur cheminement vers l’entraînement de haute</w:t>
      </w:r>
    </w:p>
    <w:p w:rsidR="003C0519" w:rsidRPr="003C0519" w:rsidRDefault="003C0519" w:rsidP="003C0519">
      <w:pPr>
        <w:pStyle w:val="NoSpacing"/>
        <w:rPr>
          <w:lang w:val="fr-CA"/>
        </w:rPr>
      </w:pPr>
      <w:r w:rsidRPr="003C0519">
        <w:rPr>
          <w:lang w:val="fr-CA"/>
        </w:rPr>
        <w:t>performance. Le module permettra aux entraîneurs non autochtones de se familiariser avec les identités autochtones, et les incitera à suivre pour en savoir plus les modules pour entraîneurs d’athlètes autochtones du PNCE.</w:t>
      </w:r>
    </w:p>
    <w:p w:rsidR="003C0519" w:rsidRPr="003C0519" w:rsidRDefault="003C0519" w:rsidP="00E61C5A">
      <w:pPr>
        <w:pStyle w:val="Heading3"/>
        <w:rPr>
          <w:lang w:val="fr-CA"/>
        </w:rPr>
      </w:pPr>
      <w:bookmarkStart w:id="58" w:name="_Toc11683419"/>
      <w:r w:rsidRPr="003C0519">
        <w:rPr>
          <w:lang w:val="fr-CA"/>
        </w:rPr>
        <w:t>Semaine nationale des entraîneurs</w:t>
      </w:r>
      <w:bookmarkEnd w:id="58"/>
    </w:p>
    <w:p w:rsidR="00E61C5A" w:rsidRDefault="003C0519" w:rsidP="003C0519">
      <w:pPr>
        <w:pStyle w:val="NoSpacing"/>
        <w:rPr>
          <w:lang w:val="fr-CA"/>
        </w:rPr>
      </w:pPr>
      <w:r w:rsidRPr="003C0519">
        <w:rPr>
          <w:lang w:val="fr-CA"/>
        </w:rPr>
        <w:t>La Semaine nationale des entraîneurs, une occasion de célébrer leur influence positive sur les athlètes et les communautés à travers le Canada, s’est tenue du 22 au 30 septembre 2018. Elle s’est ouverte sur une proclamation officielle du Sénat, puis nous avons accueilli le ministre des Sciences et des Sports et des représentants d’ONS locaux dans le ca</w:t>
      </w:r>
      <w:r w:rsidR="00E61C5A">
        <w:rPr>
          <w:lang w:val="fr-CA"/>
        </w:rPr>
        <w:t>dre d’un coup d’envoi national.</w:t>
      </w:r>
    </w:p>
    <w:p w:rsidR="00E61C5A" w:rsidRDefault="00E61C5A" w:rsidP="003C0519">
      <w:pPr>
        <w:pStyle w:val="NoSpacing"/>
        <w:rPr>
          <w:lang w:val="fr-CA"/>
        </w:rPr>
      </w:pPr>
    </w:p>
    <w:p w:rsidR="003C0519" w:rsidRPr="003C0519" w:rsidRDefault="00E61C5A" w:rsidP="003C0519">
      <w:pPr>
        <w:pStyle w:val="NoSpacing"/>
        <w:rPr>
          <w:lang w:val="fr-CA"/>
        </w:rPr>
      </w:pPr>
      <w:r>
        <w:rPr>
          <w:lang w:val="fr-CA"/>
        </w:rPr>
        <w:t>L</w:t>
      </w:r>
      <w:r w:rsidR="003C0519" w:rsidRPr="003C0519">
        <w:rPr>
          <w:lang w:val="fr-CA"/>
        </w:rPr>
        <w:t xml:space="preserve">es partenaires du PNCE ont fait montre d’un engagement remarquable, la participation des clubs communautaires a augmenté et des athlètes universitaires et professionnels ont profité de ce moment pour dire #MerciCoach. Par rapport à l’année précédente, la campagne en ligne a suscité deux fois plus de réactions. En outre, plus de 11 800 personnes ont utilisé les mots-clics de la campagne sur Twitter, et plus de 7 000 entraîneurs ont suivi l’un des modules de formation en ligne du PNCE offerts gratuitement à cette occasion. </w:t>
      </w:r>
    </w:p>
    <w:p w:rsidR="003C0519" w:rsidRPr="00F70CA7" w:rsidRDefault="003C0519" w:rsidP="00E61C5A">
      <w:pPr>
        <w:pStyle w:val="Heading3"/>
        <w:rPr>
          <w:lang w:val="fr-CA"/>
        </w:rPr>
      </w:pPr>
      <w:bookmarkStart w:id="59" w:name="_Toc11683420"/>
      <w:r w:rsidRPr="00F70CA7">
        <w:rPr>
          <w:lang w:val="fr-CA"/>
        </w:rPr>
        <w:t>Petro-Canada Sport Leadership sportif</w:t>
      </w:r>
      <w:bookmarkEnd w:id="59"/>
    </w:p>
    <w:p w:rsidR="00072563" w:rsidRDefault="003C0519" w:rsidP="003C0519">
      <w:pPr>
        <w:pStyle w:val="NoSpacing"/>
        <w:rPr>
          <w:lang w:val="fr-CA"/>
        </w:rPr>
      </w:pPr>
      <w:r w:rsidRPr="003C0519">
        <w:rPr>
          <w:lang w:val="fr-CA"/>
        </w:rPr>
        <w:t xml:space="preserve">Du 8 au 10 novembre 2018, nous avons accueilli plus de 500 dirigeants sportifs au Westin Ottawa dans le cadre de la conférence Petro-Canada Sport Leadership sportif. Ayant pour thème Influenceurs de performance et animée par le nageur paralympique Benoît Huot et l’entraîneure de gymnastique Taylor Pyefinch, elle explorait l’idée selon laquelle le pouvoir de l’influence est un moyen unique de favoriser des changements positifs dans le système sportif canadien. </w:t>
      </w:r>
    </w:p>
    <w:p w:rsidR="00072563" w:rsidRDefault="00072563" w:rsidP="003C0519">
      <w:pPr>
        <w:pStyle w:val="NoSpacing"/>
        <w:rPr>
          <w:lang w:val="fr-CA"/>
        </w:rPr>
      </w:pPr>
    </w:p>
    <w:p w:rsidR="003C0519" w:rsidRPr="003C0519" w:rsidRDefault="003C0519" w:rsidP="003C0519">
      <w:pPr>
        <w:pStyle w:val="NoSpacing"/>
        <w:rPr>
          <w:lang w:val="fr-CA"/>
        </w:rPr>
      </w:pPr>
      <w:r w:rsidRPr="003C0519">
        <w:rPr>
          <w:lang w:val="fr-CA"/>
        </w:rPr>
        <w:t>Ainsi, les délégués étaient invités à se demander comment leurs actions peuvent avoir une influence encore plus grande sur leur sport et leur organisme. Parmi les conférenciers, notons Jim Moss, chef de la direction de Plasticity Labs, et Nova Browning Rutherford, experte de la pleine conscience et du mieux-être.</w:t>
      </w:r>
    </w:p>
    <w:p w:rsidR="00072563" w:rsidRDefault="00072563" w:rsidP="003C0519">
      <w:pPr>
        <w:pStyle w:val="NoSpacing"/>
        <w:rPr>
          <w:lang w:val="fr-CA"/>
        </w:rPr>
      </w:pPr>
    </w:p>
    <w:p w:rsidR="003C0519" w:rsidRDefault="003C0519" w:rsidP="003C0519">
      <w:pPr>
        <w:pStyle w:val="NoSpacing"/>
        <w:rPr>
          <w:lang w:val="fr-CA"/>
        </w:rPr>
      </w:pPr>
      <w:r w:rsidRPr="003C0519">
        <w:rPr>
          <w:lang w:val="fr-CA"/>
        </w:rPr>
        <w:t xml:space="preserve">Par ailleurs, l’ACE et le Centre de documentation pour le sport (SIRC) ont présenté la conférence de l’Initiative de recherche de Sport Canada en marge de l’événement. Ensemble, membres de la communauté sportive, représentants des gouvernements et chercheurs universitaires ont pu découvrir les recherches sur la pratique sportive et en discuter.  </w:t>
      </w:r>
    </w:p>
    <w:p w:rsidR="007F7992" w:rsidRPr="003C0519" w:rsidRDefault="007F7992" w:rsidP="003C0519">
      <w:pPr>
        <w:pStyle w:val="NoSpacing"/>
        <w:rPr>
          <w:lang w:val="fr-CA"/>
        </w:rPr>
      </w:pPr>
    </w:p>
    <w:p w:rsidR="003C0519" w:rsidRPr="003C0519" w:rsidRDefault="007F7992" w:rsidP="003C0519">
      <w:pPr>
        <w:pStyle w:val="NoSpacing"/>
        <w:rPr>
          <w:lang w:val="fr-CA"/>
        </w:rPr>
      </w:pPr>
      <w:r w:rsidRPr="003C0519">
        <w:rPr>
          <w:lang w:val="fr-CA"/>
        </w:rPr>
        <w:t>«</w:t>
      </w:r>
      <w:r>
        <w:rPr>
          <w:lang w:val="fr-CA"/>
        </w:rPr>
        <w:t xml:space="preserve"> </w:t>
      </w:r>
      <w:r w:rsidR="003C0519" w:rsidRPr="003C0519">
        <w:rPr>
          <w:lang w:val="fr-CA"/>
        </w:rPr>
        <w:t>C’était la première fois que je participais à un événement du genre. J’ai trouvé le tout fort instructif, et c’était une excellence occasion de rencontrer nos pairs. J’ai par ailleurs beaucoup aimé qu’on salue le travail des entraîneurs de partout au pays.</w:t>
      </w:r>
      <w:r>
        <w:rPr>
          <w:lang w:val="fr-CA"/>
        </w:rPr>
        <w:t xml:space="preserve"> </w:t>
      </w:r>
      <w:r w:rsidRPr="003C0519">
        <w:rPr>
          <w:lang w:val="fr-CA"/>
        </w:rPr>
        <w:t>»</w:t>
      </w:r>
      <w:r w:rsidR="003C0519" w:rsidRPr="003C0519">
        <w:rPr>
          <w:lang w:val="fr-CA"/>
        </w:rPr>
        <w:t xml:space="preserve"> – Délégué de la conférence Petro-Canada Sport Leadership sportif 2018</w:t>
      </w:r>
    </w:p>
    <w:p w:rsidR="003C0519" w:rsidRPr="003C0519" w:rsidRDefault="003C0519" w:rsidP="007F7992">
      <w:pPr>
        <w:pStyle w:val="Heading3"/>
        <w:rPr>
          <w:lang w:val="fr-CA"/>
        </w:rPr>
      </w:pPr>
      <w:bookmarkStart w:id="60" w:name="_Toc11683421"/>
      <w:r w:rsidRPr="003C0519">
        <w:rPr>
          <w:lang w:val="fr-CA"/>
        </w:rPr>
        <w:t>Gala des Prix du leadership sportif Petro-Canada</w:t>
      </w:r>
      <w:bookmarkEnd w:id="60"/>
    </w:p>
    <w:p w:rsidR="002F7FFC" w:rsidRDefault="003C0519" w:rsidP="003C0519">
      <w:pPr>
        <w:pStyle w:val="NoSpacing"/>
        <w:rPr>
          <w:lang w:val="fr-CA"/>
        </w:rPr>
      </w:pPr>
      <w:r w:rsidRPr="003C0519">
        <w:rPr>
          <w:lang w:val="fr-CA"/>
        </w:rPr>
        <w:t>Le 9 novembre à Ottawa, le Gala des Prix du</w:t>
      </w:r>
      <w:r w:rsidR="00B2594A">
        <w:rPr>
          <w:lang w:val="fr-CA"/>
        </w:rPr>
        <w:t xml:space="preserve"> </w:t>
      </w:r>
      <w:r w:rsidRPr="003C0519">
        <w:rPr>
          <w:lang w:val="fr-CA"/>
        </w:rPr>
        <w:t xml:space="preserve">leadership sportif Petro-Canada a honoré 45 leaders de l’entraînement lors d’une soirée éclatante sous le thème « Palais de Glace ». </w:t>
      </w:r>
    </w:p>
    <w:p w:rsidR="002F7FFC" w:rsidRDefault="002F7FFC" w:rsidP="003C0519">
      <w:pPr>
        <w:pStyle w:val="NoSpacing"/>
        <w:rPr>
          <w:lang w:val="fr-CA"/>
        </w:rPr>
      </w:pPr>
    </w:p>
    <w:p w:rsidR="003C0519" w:rsidRPr="003C0519" w:rsidRDefault="003C0519" w:rsidP="003C0519">
      <w:pPr>
        <w:pStyle w:val="NoSpacing"/>
        <w:rPr>
          <w:lang w:val="fr-CA"/>
        </w:rPr>
      </w:pPr>
      <w:r w:rsidRPr="003C0519">
        <w:rPr>
          <w:lang w:val="fr-CA"/>
        </w:rPr>
        <w:t xml:space="preserve">Rob Kober, EPA de Freestyle Alberta, a reçu le Prix de  l’entraîneur de l’année Jack Donohue. Manon Perron, EPA, a quant à elle reçu le Prix Geoff Gowan, qui souligne la contribution de toute une vie à l’avancement du métier d’entraîneur, alors que Greg Henhawk, de la bande Six Nations of the Grand River, en Ontario, a reçu le Prix IG Gestion de patrimoine du responsable du développement des entraîneurs du PNCE. Le Prix Sheila Robertson a été remis à Tennis Canada pour son exceptionnelle contribution à la formation et au perfectionnement professionnel des entraîneurs. Ont aussi été décernés 44 Prix d’excellence Petro-Canada aux entraîneurs. </w:t>
      </w:r>
    </w:p>
    <w:p w:rsidR="003C0519" w:rsidRPr="003C0519" w:rsidRDefault="003C0519" w:rsidP="002F7FFC">
      <w:pPr>
        <w:pStyle w:val="Heading3"/>
        <w:rPr>
          <w:lang w:val="fr-CA"/>
        </w:rPr>
      </w:pPr>
      <w:bookmarkStart w:id="61" w:name="_Toc11683422"/>
      <w:r w:rsidRPr="003C0519">
        <w:rPr>
          <w:lang w:val="fr-CA"/>
        </w:rPr>
        <w:t>Congrès des partenaires 2018</w:t>
      </w:r>
      <w:bookmarkEnd w:id="61"/>
      <w:r w:rsidRPr="003C0519">
        <w:rPr>
          <w:lang w:val="fr-CA"/>
        </w:rPr>
        <w:t xml:space="preserve"> </w:t>
      </w:r>
    </w:p>
    <w:p w:rsidR="003C0519" w:rsidRPr="003C0519" w:rsidRDefault="003C0519" w:rsidP="003C0519">
      <w:pPr>
        <w:pStyle w:val="NoSpacing"/>
        <w:rPr>
          <w:lang w:val="fr-CA"/>
        </w:rPr>
      </w:pPr>
      <w:r w:rsidRPr="003C0519">
        <w:rPr>
          <w:lang w:val="fr-CA"/>
        </w:rPr>
        <w:t>Du 5 au 7 juin, nous avons tenu notre Congrès des partenaires annuel à Ottawa. L’honorable Kirsty Duncan, ministre des Sciences et des Sports, a pris la parole devant 152 délégués provenant de 87 organismes (ONS, RPTFE, OSM, représentants de Sport Canada). Conférencière principale, Beth Bell, vice-présidente d’IBM, a su ravir les gens présents avec un discours inspirant sur la diversité et l’inclusion, et les stimuler en p</w:t>
      </w:r>
      <w:r w:rsidR="002F7FFC">
        <w:rPr>
          <w:lang w:val="fr-CA"/>
        </w:rPr>
        <w:t xml:space="preserve">artageant ses connaissances sur </w:t>
      </w:r>
      <w:r w:rsidRPr="003C0519">
        <w:rPr>
          <w:lang w:val="fr-CA"/>
        </w:rPr>
        <w:t xml:space="preserve">l’expérience utilisateur et l’innovation. </w:t>
      </w:r>
    </w:p>
    <w:p w:rsidR="00115D91" w:rsidRPr="006D5A62" w:rsidRDefault="00115D91">
      <w:pPr>
        <w:spacing w:after="0" w:line="240" w:lineRule="auto"/>
        <w:rPr>
          <w:rFonts w:eastAsia="Times New Roman"/>
          <w:b/>
          <w:bCs/>
          <w:iCs/>
          <w:sz w:val="28"/>
          <w:szCs w:val="28"/>
          <w:lang w:val="fr-CA"/>
        </w:rPr>
      </w:pPr>
      <w:bookmarkStart w:id="62" w:name="_Toc11671573"/>
      <w:r w:rsidRPr="006D5A62">
        <w:rPr>
          <w:lang w:val="fr-CA"/>
        </w:rPr>
        <w:br w:type="page"/>
      </w:r>
    </w:p>
    <w:p w:rsidR="002F7FFC" w:rsidRPr="00E15D4A" w:rsidRDefault="00CF30D4" w:rsidP="002F7FFC">
      <w:pPr>
        <w:pStyle w:val="Heading2"/>
        <w:rPr>
          <w:lang w:val="fr-CA"/>
        </w:rPr>
      </w:pPr>
      <w:bookmarkStart w:id="63" w:name="_Toc11683423"/>
      <w:r w:rsidRPr="00E15D4A">
        <w:rPr>
          <w:lang w:val="fr-CA"/>
        </w:rPr>
        <w:t>L'ACE en chiffres</w:t>
      </w:r>
      <w:bookmarkEnd w:id="62"/>
      <w:bookmarkEnd w:id="63"/>
    </w:p>
    <w:p w:rsidR="002F7FFC" w:rsidRPr="00CF30D4" w:rsidRDefault="00CF30D4" w:rsidP="002F7FFC">
      <w:pPr>
        <w:pStyle w:val="Heading3"/>
        <w:rPr>
          <w:lang w:val="fr-CA"/>
        </w:rPr>
      </w:pPr>
      <w:bookmarkStart w:id="64" w:name="_Toc11668707"/>
      <w:bookmarkStart w:id="65" w:name="_Toc11669285"/>
      <w:bookmarkStart w:id="66" w:name="_Toc11671574"/>
      <w:bookmarkStart w:id="67" w:name="_Toc11673179"/>
      <w:bookmarkStart w:id="68" w:name="_Toc11683424"/>
      <w:r w:rsidRPr="00CF30D4">
        <w:rPr>
          <w:lang w:val="fr-CA"/>
        </w:rPr>
        <w:t>Médias sociaux et statistiques en ligne</w:t>
      </w:r>
      <w:bookmarkEnd w:id="64"/>
      <w:bookmarkEnd w:id="65"/>
      <w:bookmarkEnd w:id="66"/>
      <w:bookmarkEnd w:id="67"/>
      <w:bookmarkEnd w:id="68"/>
    </w:p>
    <w:p w:rsidR="002F7FFC" w:rsidRDefault="00CF30D4" w:rsidP="003C605C">
      <w:pPr>
        <w:pStyle w:val="NoSpacing"/>
        <w:numPr>
          <w:ilvl w:val="0"/>
          <w:numId w:val="3"/>
        </w:numPr>
      </w:pPr>
      <w:r>
        <w:t xml:space="preserve">Abonnés Twitter </w:t>
      </w:r>
      <w:r w:rsidR="002F7FFC">
        <w:t>: 11</w:t>
      </w:r>
      <w:r>
        <w:t xml:space="preserve"> </w:t>
      </w:r>
      <w:r w:rsidR="002F7FFC">
        <w:t>600</w:t>
      </w:r>
    </w:p>
    <w:p w:rsidR="002F7FFC" w:rsidRDefault="00513BE4" w:rsidP="003C605C">
      <w:pPr>
        <w:pStyle w:val="NoSpacing"/>
        <w:numPr>
          <w:ilvl w:val="0"/>
          <w:numId w:val="3"/>
        </w:numPr>
      </w:pPr>
      <w:r>
        <w:rPr>
          <w:rFonts w:cs="Arial"/>
          <w:color w:val="222222"/>
          <w:shd w:val="clear" w:color="auto" w:fill="FFFFFF"/>
        </w:rPr>
        <w:t xml:space="preserve">« </w:t>
      </w:r>
      <w:r w:rsidR="00CF30D4">
        <w:t>J’aime</w:t>
      </w:r>
      <w:r>
        <w:rPr>
          <w:rFonts w:cs="Arial"/>
          <w:color w:val="222222"/>
          <w:shd w:val="clear" w:color="auto" w:fill="FFFFFF"/>
        </w:rPr>
        <w:t xml:space="preserve"> » </w:t>
      </w:r>
      <w:r w:rsidR="00CF30D4">
        <w:t xml:space="preserve">sur Facebook </w:t>
      </w:r>
      <w:r w:rsidR="002F7FFC">
        <w:t>: 15</w:t>
      </w:r>
      <w:r w:rsidR="00CF30D4">
        <w:t xml:space="preserve"> </w:t>
      </w:r>
      <w:r w:rsidR="002F7FFC">
        <w:t>600</w:t>
      </w:r>
    </w:p>
    <w:p w:rsidR="002F7FFC" w:rsidRDefault="00CF30D4" w:rsidP="003C605C">
      <w:pPr>
        <w:pStyle w:val="NoSpacing"/>
        <w:numPr>
          <w:ilvl w:val="0"/>
          <w:numId w:val="3"/>
        </w:numPr>
      </w:pPr>
      <w:r>
        <w:t xml:space="preserve">Abonnés Instagram </w:t>
      </w:r>
      <w:r w:rsidR="002F7FFC">
        <w:t>: 1</w:t>
      </w:r>
      <w:r>
        <w:t xml:space="preserve"> </w:t>
      </w:r>
      <w:r w:rsidR="002F7FFC">
        <w:t>200</w:t>
      </w:r>
    </w:p>
    <w:p w:rsidR="002F7FFC" w:rsidRDefault="00CF30D4" w:rsidP="003C605C">
      <w:pPr>
        <w:pStyle w:val="NoSpacing"/>
        <w:numPr>
          <w:ilvl w:val="0"/>
          <w:numId w:val="3"/>
        </w:numPr>
      </w:pPr>
      <w:r>
        <w:t>Abonnés par courriel</w:t>
      </w:r>
      <w:r w:rsidR="002F7FFC">
        <w:t>: 165</w:t>
      </w:r>
      <w:r>
        <w:t xml:space="preserve"> </w:t>
      </w:r>
      <w:r w:rsidR="002F7FFC">
        <w:t>000</w:t>
      </w:r>
    </w:p>
    <w:p w:rsidR="002F7FFC" w:rsidRDefault="00CF30D4" w:rsidP="003C605C">
      <w:pPr>
        <w:pStyle w:val="NoSpacing"/>
        <w:numPr>
          <w:ilvl w:val="0"/>
          <w:numId w:val="3"/>
        </w:numPr>
      </w:pPr>
      <w:r>
        <w:t xml:space="preserve">Visites du Casier </w:t>
      </w:r>
      <w:r w:rsidR="002F7FFC">
        <w:t>: 460</w:t>
      </w:r>
      <w:r>
        <w:t xml:space="preserve"> </w:t>
      </w:r>
      <w:r w:rsidR="002F7FFC">
        <w:t>823</w:t>
      </w:r>
    </w:p>
    <w:p w:rsidR="002F7FFC" w:rsidRPr="00CF30D4" w:rsidRDefault="00CF30D4" w:rsidP="003C605C">
      <w:pPr>
        <w:pStyle w:val="NoSpacing"/>
        <w:numPr>
          <w:ilvl w:val="0"/>
          <w:numId w:val="3"/>
        </w:numPr>
        <w:rPr>
          <w:lang w:val="fr-CA"/>
        </w:rPr>
      </w:pPr>
      <w:r w:rsidRPr="00CF30D4">
        <w:rPr>
          <w:lang w:val="fr-CA"/>
        </w:rPr>
        <w:t>Visites de c</w:t>
      </w:r>
      <w:r w:rsidR="002F7FFC" w:rsidRPr="00CF30D4">
        <w:rPr>
          <w:lang w:val="fr-CA"/>
        </w:rPr>
        <w:t>oach.ca : 2</w:t>
      </w:r>
      <w:r>
        <w:rPr>
          <w:lang w:val="fr-CA"/>
        </w:rPr>
        <w:t xml:space="preserve"> </w:t>
      </w:r>
      <w:r w:rsidR="002F7FFC" w:rsidRPr="00CF30D4">
        <w:rPr>
          <w:lang w:val="fr-CA"/>
        </w:rPr>
        <w:t>764</w:t>
      </w:r>
      <w:r>
        <w:rPr>
          <w:lang w:val="fr-CA"/>
        </w:rPr>
        <w:t xml:space="preserve"> </w:t>
      </w:r>
      <w:r w:rsidR="002F7FFC" w:rsidRPr="00CF30D4">
        <w:rPr>
          <w:lang w:val="fr-CA"/>
        </w:rPr>
        <w:t>669</w:t>
      </w:r>
    </w:p>
    <w:p w:rsidR="002F7FFC" w:rsidRPr="00F91DCC" w:rsidRDefault="002F7FFC" w:rsidP="002F7FFC">
      <w:pPr>
        <w:pStyle w:val="Heading3"/>
        <w:rPr>
          <w:lang w:val="fr-CA"/>
        </w:rPr>
      </w:pPr>
      <w:bookmarkStart w:id="69" w:name="_Toc11668708"/>
      <w:bookmarkStart w:id="70" w:name="_Toc11669286"/>
      <w:bookmarkStart w:id="71" w:name="_Toc11671575"/>
      <w:bookmarkStart w:id="72" w:name="_Toc11673180"/>
      <w:bookmarkStart w:id="73" w:name="_Toc11683425"/>
      <w:r w:rsidRPr="00F91DCC">
        <w:rPr>
          <w:lang w:val="fr-CA"/>
        </w:rPr>
        <w:t>Services</w:t>
      </w:r>
      <w:bookmarkEnd w:id="69"/>
      <w:bookmarkEnd w:id="70"/>
      <w:bookmarkEnd w:id="71"/>
      <w:bookmarkEnd w:id="72"/>
      <w:r w:rsidR="00F91DCC" w:rsidRPr="00F91DCC">
        <w:rPr>
          <w:lang w:val="fr-CA"/>
        </w:rPr>
        <w:t xml:space="preserve"> aux entra</w:t>
      </w:r>
      <w:r w:rsidR="00F91DCC" w:rsidRPr="003C0519">
        <w:rPr>
          <w:lang w:val="fr-CA"/>
        </w:rPr>
        <w:t>î</w:t>
      </w:r>
      <w:r w:rsidR="00F91DCC">
        <w:rPr>
          <w:lang w:val="fr-CA"/>
        </w:rPr>
        <w:t>neurs et aux partenaires</w:t>
      </w:r>
      <w:bookmarkEnd w:id="73"/>
    </w:p>
    <w:p w:rsidR="002F7FFC" w:rsidRDefault="00F91DCC" w:rsidP="003C605C">
      <w:pPr>
        <w:pStyle w:val="NoSpacing"/>
        <w:numPr>
          <w:ilvl w:val="0"/>
          <w:numId w:val="4"/>
        </w:numPr>
      </w:pPr>
      <w:r>
        <w:t>Appels re</w:t>
      </w:r>
      <w:r w:rsidR="00EC1AAC" w:rsidRPr="00EC1AAC">
        <w:rPr>
          <w:rFonts w:cs="Arial"/>
          <w:bCs/>
          <w:color w:val="222222"/>
          <w:shd w:val="clear" w:color="auto" w:fill="FFFFFF"/>
        </w:rPr>
        <w:t>ç</w:t>
      </w:r>
      <w:r>
        <w:t xml:space="preserve">us </w:t>
      </w:r>
      <w:r w:rsidR="002F7FFC">
        <w:t>: 9</w:t>
      </w:r>
      <w:r>
        <w:t xml:space="preserve"> </w:t>
      </w:r>
      <w:r w:rsidR="002F7FFC">
        <w:t>036</w:t>
      </w:r>
    </w:p>
    <w:p w:rsidR="002F7FFC" w:rsidRDefault="00F91DCC" w:rsidP="003C605C">
      <w:pPr>
        <w:pStyle w:val="NoSpacing"/>
        <w:numPr>
          <w:ilvl w:val="0"/>
          <w:numId w:val="4"/>
        </w:numPr>
      </w:pPr>
      <w:r>
        <w:t xml:space="preserve">Courriels traités </w:t>
      </w:r>
      <w:r w:rsidR="002F7FFC">
        <w:t>: 15</w:t>
      </w:r>
      <w:r>
        <w:t xml:space="preserve"> </w:t>
      </w:r>
      <w:r w:rsidR="002F7FFC">
        <w:t>200</w:t>
      </w:r>
    </w:p>
    <w:p w:rsidR="002F7FFC" w:rsidRDefault="00F91DCC" w:rsidP="002F7FFC">
      <w:pPr>
        <w:pStyle w:val="Heading3"/>
      </w:pPr>
      <w:bookmarkStart w:id="74" w:name="_Toc11668709"/>
      <w:bookmarkStart w:id="75" w:name="_Toc11669287"/>
      <w:bookmarkStart w:id="76" w:name="_Toc11671576"/>
      <w:bookmarkStart w:id="77" w:name="_Toc11673181"/>
      <w:bookmarkStart w:id="78" w:name="_Toc11683426"/>
      <w:r>
        <w:t xml:space="preserve">Vidéos </w:t>
      </w:r>
      <w:r w:rsidR="002F7FFC">
        <w:t>#</w:t>
      </w:r>
      <w:bookmarkEnd w:id="74"/>
      <w:bookmarkEnd w:id="75"/>
      <w:bookmarkEnd w:id="76"/>
      <w:bookmarkEnd w:id="77"/>
      <w:r>
        <w:t>TrousseDuCoach</w:t>
      </w:r>
      <w:bookmarkEnd w:id="78"/>
    </w:p>
    <w:p w:rsidR="002F7FFC" w:rsidRDefault="00F91DCC" w:rsidP="003C605C">
      <w:pPr>
        <w:pStyle w:val="NoSpacing"/>
        <w:numPr>
          <w:ilvl w:val="0"/>
          <w:numId w:val="5"/>
        </w:numPr>
      </w:pPr>
      <w:r>
        <w:t xml:space="preserve">Conseils par année </w:t>
      </w:r>
      <w:r w:rsidR="002F7FFC">
        <w:t>: 24</w:t>
      </w:r>
    </w:p>
    <w:p w:rsidR="002F7FFC" w:rsidRDefault="002F7FFC" w:rsidP="003C605C">
      <w:pPr>
        <w:pStyle w:val="NoSpacing"/>
        <w:numPr>
          <w:ilvl w:val="0"/>
          <w:numId w:val="5"/>
        </w:numPr>
      </w:pPr>
      <w:r>
        <w:t>Impressions</w:t>
      </w:r>
      <w:r w:rsidR="00F91DCC">
        <w:t xml:space="preserve"> </w:t>
      </w:r>
      <w:r>
        <w:t>: 400</w:t>
      </w:r>
      <w:r w:rsidR="00F91DCC">
        <w:t xml:space="preserve"> </w:t>
      </w:r>
      <w:r>
        <w:t>000 (</w:t>
      </w:r>
      <w:r w:rsidR="00F91DCC">
        <w:t>toutes les plateformes</w:t>
      </w:r>
      <w:r>
        <w:t>)</w:t>
      </w:r>
    </w:p>
    <w:p w:rsidR="002F7FFC" w:rsidRDefault="00F91DCC" w:rsidP="002F7FFC">
      <w:pPr>
        <w:pStyle w:val="Heading3"/>
      </w:pPr>
      <w:bookmarkStart w:id="79" w:name="_Toc11683427"/>
      <w:r>
        <w:t>Répartition des entr</w:t>
      </w:r>
      <w:r>
        <w:rPr>
          <w:lang w:val="fr-CA"/>
        </w:rPr>
        <w:t>a</w:t>
      </w:r>
      <w:r w:rsidRPr="003C0519">
        <w:rPr>
          <w:lang w:val="fr-CA"/>
        </w:rPr>
        <w:t>î</w:t>
      </w:r>
      <w:r>
        <w:rPr>
          <w:lang w:val="fr-CA"/>
        </w:rPr>
        <w:t>neurs du PNCE</w:t>
      </w:r>
      <w:bookmarkEnd w:id="79"/>
    </w:p>
    <w:p w:rsidR="002F7FFC" w:rsidRPr="00F91DCC" w:rsidRDefault="002F7FFC" w:rsidP="003C605C">
      <w:pPr>
        <w:pStyle w:val="NoSpacing"/>
        <w:numPr>
          <w:ilvl w:val="0"/>
          <w:numId w:val="6"/>
        </w:numPr>
        <w:rPr>
          <w:lang w:val="fr-CA"/>
        </w:rPr>
      </w:pPr>
      <w:r w:rsidRPr="00F91DCC">
        <w:rPr>
          <w:lang w:val="fr-CA"/>
        </w:rPr>
        <w:t>60</w:t>
      </w:r>
      <w:r w:rsidR="00F91DCC" w:rsidRPr="00F91DCC">
        <w:rPr>
          <w:lang w:val="fr-CA"/>
        </w:rPr>
        <w:t xml:space="preserve"> 266 nouveaux entra</w:t>
      </w:r>
      <w:r w:rsidR="00F91DCC" w:rsidRPr="003C0519">
        <w:rPr>
          <w:lang w:val="fr-CA"/>
        </w:rPr>
        <w:t>î</w:t>
      </w:r>
      <w:r w:rsidR="00F91DCC">
        <w:rPr>
          <w:lang w:val="fr-CA"/>
        </w:rPr>
        <w:t>neurs dans le Casier pour une formation propre à un sport</w:t>
      </w:r>
    </w:p>
    <w:p w:rsidR="002F7FFC" w:rsidRPr="00F91DCC" w:rsidRDefault="002F7FFC" w:rsidP="003C605C">
      <w:pPr>
        <w:pStyle w:val="NoSpacing"/>
        <w:numPr>
          <w:ilvl w:val="0"/>
          <w:numId w:val="6"/>
        </w:numPr>
        <w:rPr>
          <w:lang w:val="fr-CA"/>
        </w:rPr>
      </w:pPr>
      <w:r w:rsidRPr="00F91DCC">
        <w:rPr>
          <w:lang w:val="fr-CA"/>
        </w:rPr>
        <w:t>17</w:t>
      </w:r>
      <w:r w:rsidR="00F91DCC" w:rsidRPr="00F91DCC">
        <w:rPr>
          <w:lang w:val="fr-CA"/>
        </w:rPr>
        <w:t xml:space="preserve"> </w:t>
      </w:r>
      <w:r w:rsidRPr="00F91DCC">
        <w:rPr>
          <w:lang w:val="fr-CA"/>
        </w:rPr>
        <w:t>487</w:t>
      </w:r>
      <w:r w:rsidR="00F91DCC" w:rsidRPr="00F91DCC">
        <w:rPr>
          <w:lang w:val="fr-CA"/>
        </w:rPr>
        <w:t xml:space="preserve"> ont suivi Prendre une t</w:t>
      </w:r>
      <w:r w:rsidR="00513BE4">
        <w:rPr>
          <w:lang w:val="fr-CA"/>
        </w:rPr>
        <w:t>ê</w:t>
      </w:r>
      <w:r w:rsidR="00F91DCC" w:rsidRPr="00F91DCC">
        <w:rPr>
          <w:lang w:val="fr-CA"/>
        </w:rPr>
        <w:t>te d’ava</w:t>
      </w:r>
      <w:r w:rsidR="00F91DCC">
        <w:rPr>
          <w:lang w:val="fr-CA"/>
        </w:rPr>
        <w:t>nce</w:t>
      </w:r>
    </w:p>
    <w:p w:rsidR="002F7FFC" w:rsidRDefault="002F7FFC" w:rsidP="003C605C">
      <w:pPr>
        <w:pStyle w:val="NoSpacing"/>
        <w:numPr>
          <w:ilvl w:val="0"/>
          <w:numId w:val="6"/>
        </w:numPr>
      </w:pPr>
      <w:r>
        <w:t xml:space="preserve">534 </w:t>
      </w:r>
      <w:r w:rsidR="00F91DCC">
        <w:t>sont des EPA</w:t>
      </w:r>
    </w:p>
    <w:p w:rsidR="002F7FFC" w:rsidRDefault="002F7FFC" w:rsidP="003C605C">
      <w:pPr>
        <w:pStyle w:val="NoSpacing"/>
        <w:numPr>
          <w:ilvl w:val="0"/>
          <w:numId w:val="6"/>
        </w:numPr>
      </w:pPr>
      <w:r>
        <w:t>35</w:t>
      </w:r>
      <w:r w:rsidR="00F91DCC">
        <w:t xml:space="preserve"> </w:t>
      </w:r>
      <w:r>
        <w:t xml:space="preserve">% </w:t>
      </w:r>
      <w:r w:rsidR="00F91DCC">
        <w:t>de femmes</w:t>
      </w:r>
    </w:p>
    <w:p w:rsidR="003C0519" w:rsidRPr="00F91DCC" w:rsidRDefault="002F7FFC" w:rsidP="003C605C">
      <w:pPr>
        <w:pStyle w:val="NoSpacing"/>
        <w:numPr>
          <w:ilvl w:val="0"/>
          <w:numId w:val="6"/>
        </w:numPr>
        <w:rPr>
          <w:lang w:val="fr-CA"/>
        </w:rPr>
      </w:pPr>
      <w:r w:rsidRPr="00F91DCC">
        <w:rPr>
          <w:lang w:val="fr-CA"/>
        </w:rPr>
        <w:t xml:space="preserve">195 </w:t>
      </w:r>
      <w:r w:rsidR="00F91DCC" w:rsidRPr="00F91DCC">
        <w:rPr>
          <w:lang w:val="fr-CA"/>
        </w:rPr>
        <w:t>ont obtenu le Dipl</w:t>
      </w:r>
      <w:r w:rsidR="00A43A3A">
        <w:rPr>
          <w:lang w:val="fr-CA"/>
        </w:rPr>
        <w:t>ô</w:t>
      </w:r>
      <w:r w:rsidR="00F91DCC" w:rsidRPr="00F91DCC">
        <w:rPr>
          <w:lang w:val="fr-CA"/>
        </w:rPr>
        <w:t>me avancé en entraînement du PNCE</w:t>
      </w:r>
    </w:p>
    <w:p w:rsidR="003C0519" w:rsidRPr="003C0519" w:rsidRDefault="003C0519" w:rsidP="002F7FFC">
      <w:pPr>
        <w:pStyle w:val="Heading3"/>
        <w:rPr>
          <w:lang w:val="fr-CA"/>
        </w:rPr>
      </w:pPr>
      <w:bookmarkStart w:id="80" w:name="_Toc11683428"/>
      <w:r w:rsidRPr="003C0519">
        <w:rPr>
          <w:lang w:val="fr-CA"/>
        </w:rPr>
        <w:t>Renouvellement de la stratégie de TI</w:t>
      </w:r>
      <w:bookmarkEnd w:id="80"/>
    </w:p>
    <w:p w:rsidR="000A6A67" w:rsidRDefault="003C0519" w:rsidP="003C0519">
      <w:pPr>
        <w:pStyle w:val="NoSpacing"/>
        <w:rPr>
          <w:lang w:val="fr-CA"/>
        </w:rPr>
      </w:pPr>
      <w:r w:rsidRPr="003C0519">
        <w:rPr>
          <w:lang w:val="fr-CA"/>
        </w:rPr>
        <w:t xml:space="preserve">Nous avons entrepris un projet stimulant : définir l’orientation technologique de la communauté de la formation en entraînement. En collaboration avec IBM et après avoir sondé plusieurs ONS, nous avons donc établi une stratégie de TI en six volets : excellence organisationnelle, amélioration de l’expérience utilisateur, engagement accru, analytique, données et modernisation de l’infrastructure. </w:t>
      </w:r>
    </w:p>
    <w:p w:rsidR="000A6A67" w:rsidRDefault="000A6A67" w:rsidP="003C0519">
      <w:pPr>
        <w:pStyle w:val="NoSpacing"/>
        <w:rPr>
          <w:lang w:val="fr-CA"/>
        </w:rPr>
      </w:pPr>
    </w:p>
    <w:p w:rsidR="003C0519" w:rsidRPr="003C0519" w:rsidRDefault="003C0519" w:rsidP="003C0519">
      <w:pPr>
        <w:pStyle w:val="NoSpacing"/>
        <w:rPr>
          <w:lang w:val="fr-CA"/>
        </w:rPr>
      </w:pPr>
      <w:r w:rsidRPr="003C0519">
        <w:rPr>
          <w:lang w:val="fr-CA"/>
        </w:rPr>
        <w:t>La mise en oeuvre est entamée dans certains domaines clés : refonte de coach.ca, meilleurs outils de production de rapports et amélioration à long terme des fonctionnalités du Casier. Nous continuons de consulter la communauté sportive pour définir les priorités de cette initiative technologique pluriannuelle.</w:t>
      </w:r>
    </w:p>
    <w:p w:rsidR="00115D91" w:rsidRDefault="00115D91">
      <w:pPr>
        <w:spacing w:after="0" w:line="240" w:lineRule="auto"/>
        <w:rPr>
          <w:rFonts w:eastAsia="Times New Roman"/>
          <w:b/>
          <w:bCs/>
          <w:iCs/>
          <w:sz w:val="28"/>
          <w:szCs w:val="28"/>
          <w:lang w:val="fr-CA"/>
        </w:rPr>
      </w:pPr>
      <w:r>
        <w:rPr>
          <w:lang w:val="fr-CA"/>
        </w:rPr>
        <w:br w:type="page"/>
      </w:r>
    </w:p>
    <w:p w:rsidR="003C0519" w:rsidRPr="003C0519" w:rsidRDefault="003C0519" w:rsidP="002F7FFC">
      <w:pPr>
        <w:pStyle w:val="Heading2"/>
        <w:rPr>
          <w:lang w:val="fr-CA"/>
        </w:rPr>
      </w:pPr>
      <w:bookmarkStart w:id="81" w:name="_Toc11683429"/>
      <w:r w:rsidRPr="003C0519">
        <w:rPr>
          <w:lang w:val="fr-CA"/>
        </w:rPr>
        <w:t>PROFESSION D’ENTRAÎNEUR</w:t>
      </w:r>
      <w:bookmarkEnd w:id="81"/>
    </w:p>
    <w:p w:rsidR="002F7FFC" w:rsidRDefault="002F7FFC" w:rsidP="003C0519">
      <w:pPr>
        <w:pStyle w:val="NoSpacing"/>
        <w:rPr>
          <w:lang w:val="fr-CA"/>
        </w:rPr>
      </w:pPr>
    </w:p>
    <w:p w:rsidR="003C0519" w:rsidRPr="003C0519" w:rsidRDefault="003C0519" w:rsidP="003C0519">
      <w:pPr>
        <w:pStyle w:val="NoSpacing"/>
        <w:rPr>
          <w:lang w:val="fr-CA"/>
        </w:rPr>
      </w:pPr>
      <w:r w:rsidRPr="003C0519">
        <w:rPr>
          <w:lang w:val="fr-CA"/>
        </w:rPr>
        <w:t>Objectifs du programme Profession d’entraîneur de l’ACE :</w:t>
      </w:r>
    </w:p>
    <w:p w:rsidR="003C0519" w:rsidRPr="003C0519" w:rsidRDefault="003C0519" w:rsidP="003C605C">
      <w:pPr>
        <w:pStyle w:val="NoSpacing"/>
        <w:numPr>
          <w:ilvl w:val="0"/>
          <w:numId w:val="18"/>
        </w:numPr>
        <w:rPr>
          <w:lang w:val="fr-CA"/>
        </w:rPr>
      </w:pPr>
      <w:r w:rsidRPr="003C0519">
        <w:rPr>
          <w:lang w:val="fr-CA"/>
        </w:rPr>
        <w:t>Bâtir une communauté d’entraîneurs professionnels.</w:t>
      </w:r>
    </w:p>
    <w:p w:rsidR="003C0519" w:rsidRPr="003C0519" w:rsidRDefault="003C0519" w:rsidP="003C605C">
      <w:pPr>
        <w:pStyle w:val="NoSpacing"/>
        <w:numPr>
          <w:ilvl w:val="0"/>
          <w:numId w:val="18"/>
        </w:numPr>
        <w:rPr>
          <w:lang w:val="fr-CA"/>
        </w:rPr>
      </w:pPr>
      <w:r w:rsidRPr="003C0519">
        <w:rPr>
          <w:lang w:val="fr-CA"/>
        </w:rPr>
        <w:t>Être les porteurs du mouvement Entraînement responsable.</w:t>
      </w:r>
    </w:p>
    <w:p w:rsidR="003C0519" w:rsidRPr="003C0519" w:rsidRDefault="003C0519" w:rsidP="003C605C">
      <w:pPr>
        <w:pStyle w:val="NoSpacing"/>
        <w:numPr>
          <w:ilvl w:val="0"/>
          <w:numId w:val="18"/>
        </w:numPr>
        <w:rPr>
          <w:lang w:val="fr-CA"/>
        </w:rPr>
      </w:pPr>
      <w:r w:rsidRPr="003C0519">
        <w:rPr>
          <w:lang w:val="fr-CA"/>
        </w:rPr>
        <w:t>Créer des services valorisés par les entraîneurs et leurs employeurs.</w:t>
      </w:r>
    </w:p>
    <w:p w:rsidR="003C0519" w:rsidRPr="003C0519" w:rsidRDefault="003C0519" w:rsidP="002F7FFC">
      <w:pPr>
        <w:pStyle w:val="Heading3"/>
        <w:rPr>
          <w:lang w:val="fr-CA"/>
        </w:rPr>
      </w:pPr>
      <w:bookmarkStart w:id="82" w:name="_Toc11683430"/>
      <w:r w:rsidRPr="003C0519">
        <w:rPr>
          <w:lang w:val="fr-CA"/>
        </w:rPr>
        <w:t>Révision du modèle d’EPA</w:t>
      </w:r>
      <w:bookmarkEnd w:id="82"/>
    </w:p>
    <w:p w:rsidR="003C0519" w:rsidRPr="003C0519" w:rsidRDefault="003C0519" w:rsidP="003C0519">
      <w:pPr>
        <w:pStyle w:val="NoSpacing"/>
        <w:rPr>
          <w:lang w:val="fr-CA"/>
        </w:rPr>
      </w:pPr>
      <w:r w:rsidRPr="003C0519">
        <w:rPr>
          <w:lang w:val="fr-CA"/>
        </w:rPr>
        <w:t>Le conseil de l’ACE a approuvé le nouveau modèle d’entraîneur professionnel agréé (EPA) et réitéré que ce titre représentait la norme d’entraînement au Canada. Le statut d’entraîneur peut maintenant être reconnu très tôt dans le cheminement de carrière, quel que soit le niveau, et passe par les cours du PNCE ou les programmes postsecondaires agréés par l’ACE. La sécurité des athlètes et des entraîneurs, sur le terrain comme ailleurs, est au coeur de la formation.</w:t>
      </w:r>
    </w:p>
    <w:p w:rsidR="003C0519" w:rsidRDefault="003C0519" w:rsidP="002F7FFC">
      <w:pPr>
        <w:pStyle w:val="Heading3"/>
        <w:rPr>
          <w:lang w:val="fr-CA"/>
        </w:rPr>
      </w:pPr>
      <w:bookmarkStart w:id="83" w:name="_Toc11683431"/>
      <w:r w:rsidRPr="003C0519">
        <w:rPr>
          <w:lang w:val="fr-CA"/>
        </w:rPr>
        <w:t>Soutien aux Jeux du Commonwealth et du Canada</w:t>
      </w:r>
      <w:bookmarkEnd w:id="83"/>
    </w:p>
    <w:p w:rsidR="002F7FFC" w:rsidRDefault="003C0519" w:rsidP="003C0519">
      <w:pPr>
        <w:pStyle w:val="NoSpacing"/>
        <w:rPr>
          <w:lang w:val="fr-CA"/>
        </w:rPr>
      </w:pPr>
      <w:r w:rsidRPr="003C0519">
        <w:rPr>
          <w:lang w:val="fr-CA"/>
        </w:rPr>
        <w:t xml:space="preserve">Par l’entremise du Salon du coach, nous avons fourni aux entraîneurs des salles de réunion, du soutien opérationnel, administratif et technique et de l’aide relative au Casier pendant les Jeux du Commonwealth et du Canada. </w:t>
      </w:r>
    </w:p>
    <w:p w:rsidR="002F7FFC" w:rsidRDefault="002F7FFC" w:rsidP="003C0519">
      <w:pPr>
        <w:pStyle w:val="NoSpacing"/>
        <w:rPr>
          <w:lang w:val="fr-CA"/>
        </w:rPr>
      </w:pPr>
    </w:p>
    <w:p w:rsidR="003C0519" w:rsidRPr="003C0519" w:rsidRDefault="003C0519" w:rsidP="003C0519">
      <w:pPr>
        <w:pStyle w:val="NoSpacing"/>
        <w:rPr>
          <w:lang w:val="fr-CA"/>
        </w:rPr>
      </w:pPr>
      <w:r w:rsidRPr="003C0519">
        <w:rPr>
          <w:lang w:val="fr-CA"/>
        </w:rPr>
        <w:t>Lors des Jeux du Commonwealth Gold Coast en Australie, c’est à titre de membres du personnel de mission que nos représentants ont tenu Salon. Nous avons aussi collaboré avec le Conseil des Jeux du Canada et le comité hôte de Red Deer pour offrir du soutien ainsi que des occasions de perfectionnement professionnel et de réseautage dans le cadre des Jeux d’hiver du Canada 2019, lors desquels des leaders du milieu sportif ont en outre animé chaque soir des causeries au coin du feu qui</w:t>
      </w:r>
    </w:p>
    <w:p w:rsidR="003C0519" w:rsidRPr="003C0519" w:rsidRDefault="003C0519" w:rsidP="003C0519">
      <w:pPr>
        <w:pStyle w:val="NoSpacing"/>
        <w:rPr>
          <w:lang w:val="fr-CA"/>
        </w:rPr>
      </w:pPr>
      <w:r w:rsidRPr="003C0519">
        <w:rPr>
          <w:lang w:val="fr-CA"/>
        </w:rPr>
        <w:t>ont attiré de 140 à 200 entraîneurs en deux semaines.</w:t>
      </w:r>
    </w:p>
    <w:p w:rsidR="002F7FFC" w:rsidRDefault="002F7FFC" w:rsidP="003C0519">
      <w:pPr>
        <w:pStyle w:val="NoSpacing"/>
        <w:rPr>
          <w:lang w:val="fr-CA"/>
        </w:rPr>
      </w:pPr>
    </w:p>
    <w:p w:rsidR="003C0519" w:rsidRPr="003C0519" w:rsidRDefault="003C0519" w:rsidP="003C0519">
      <w:pPr>
        <w:pStyle w:val="NoSpacing"/>
        <w:rPr>
          <w:lang w:val="fr-CA"/>
        </w:rPr>
      </w:pPr>
      <w:r w:rsidRPr="003C0519">
        <w:rPr>
          <w:lang w:val="fr-CA"/>
        </w:rPr>
        <w:t>De plus, le Salon du coach a accueilli chaque soir deux réceptions du Programme des apprenties entraîneures, en plus d’offrir un module pour entraîneurs d’athlètes autochtones et de tenir une réception du Programme des entraîneurs</w:t>
      </w:r>
    </w:p>
    <w:p w:rsidR="003C0519" w:rsidRPr="003C0519" w:rsidRDefault="003C0519" w:rsidP="003C0519">
      <w:pPr>
        <w:pStyle w:val="NoSpacing"/>
        <w:rPr>
          <w:lang w:val="fr-CA"/>
        </w:rPr>
      </w:pPr>
      <w:r w:rsidRPr="003C0519">
        <w:rPr>
          <w:lang w:val="fr-CA"/>
        </w:rPr>
        <w:t xml:space="preserve">autochtones. </w:t>
      </w:r>
    </w:p>
    <w:p w:rsidR="003C0519" w:rsidRPr="003C0519" w:rsidRDefault="003C0519" w:rsidP="002F7FFC">
      <w:pPr>
        <w:pStyle w:val="Heading3"/>
        <w:rPr>
          <w:lang w:val="fr-CA"/>
        </w:rPr>
      </w:pPr>
      <w:bookmarkStart w:id="84" w:name="_Toc11683432"/>
      <w:r w:rsidRPr="003C0519">
        <w:rPr>
          <w:lang w:val="fr-CA"/>
        </w:rPr>
        <w:t>Champions du mouvement Entraînement responsable</w:t>
      </w:r>
      <w:bookmarkEnd w:id="84"/>
    </w:p>
    <w:p w:rsidR="002F7FFC" w:rsidRDefault="003C0519" w:rsidP="003C0519">
      <w:pPr>
        <w:pStyle w:val="NoSpacing"/>
        <w:rPr>
          <w:lang w:val="fr-CA"/>
        </w:rPr>
      </w:pPr>
      <w:r w:rsidRPr="003C0519">
        <w:rPr>
          <w:lang w:val="fr-CA"/>
        </w:rPr>
        <w:t xml:space="preserve">Le MER a continué de renforcer la sécurité et les comportements éthiques dans le sport pour le bien des enfants, des entraîneurs et de l’ensemble des participants. Depuis sa création en 2016, plus de 382 organismes ont signé la  déclaration d’engagement. Ils ont été 214 à le faire en 2019, une hausse de 127 % par rapport à l’année précédente. </w:t>
      </w:r>
    </w:p>
    <w:p w:rsidR="002F7FFC" w:rsidRDefault="002F7FFC" w:rsidP="003C0519">
      <w:pPr>
        <w:pStyle w:val="NoSpacing"/>
        <w:rPr>
          <w:lang w:val="fr-CA"/>
        </w:rPr>
      </w:pPr>
    </w:p>
    <w:p w:rsidR="003C0519" w:rsidRDefault="003C0519" w:rsidP="003C0519">
      <w:pPr>
        <w:pStyle w:val="NoSpacing"/>
        <w:rPr>
          <w:lang w:val="fr-CA"/>
        </w:rPr>
      </w:pPr>
      <w:r w:rsidRPr="003C0519">
        <w:rPr>
          <w:lang w:val="fr-CA"/>
        </w:rPr>
        <w:t>Ce faisant, ils se sont engagés à mettre en place des politiques et des pratiques dans trois sphères clés : la règle de  deux, la vérification des antécédents et la formation sur le respect et l’éthique.</w:t>
      </w:r>
    </w:p>
    <w:p w:rsidR="002F7FFC" w:rsidRPr="003C0519" w:rsidRDefault="002F7FFC" w:rsidP="003C0519">
      <w:pPr>
        <w:pStyle w:val="NoSpacing"/>
        <w:rPr>
          <w:lang w:val="fr-CA"/>
        </w:rPr>
      </w:pPr>
    </w:p>
    <w:p w:rsidR="003C0519" w:rsidRPr="003C0519" w:rsidRDefault="003C0519" w:rsidP="003C0519">
      <w:pPr>
        <w:pStyle w:val="NoSpacing"/>
        <w:rPr>
          <w:lang w:val="fr-CA"/>
        </w:rPr>
      </w:pPr>
      <w:r w:rsidRPr="003C0519">
        <w:rPr>
          <w:lang w:val="fr-CA"/>
        </w:rPr>
        <w:t xml:space="preserve">Grâce à un partenariat avec le Centre canadien de protection de l’enfance, nous avons offert à chaque partenaire du PNCE et champion du MER un accès gratuit au module de formation en ligne Priorité Jeunesse pour entraîneurs. De plus, le </w:t>
      </w:r>
      <w:r w:rsidR="00EC1AAC">
        <w:rPr>
          <w:lang w:val="fr-CA"/>
        </w:rPr>
        <w:t>R</w:t>
      </w:r>
      <w:r w:rsidRPr="003C0519">
        <w:rPr>
          <w:lang w:val="fr-CA"/>
        </w:rPr>
        <w:t xml:space="preserve">espect Group a proposé un module gratuit aux champions du MER. </w:t>
      </w:r>
    </w:p>
    <w:p w:rsidR="003C0519" w:rsidRPr="003C0519" w:rsidRDefault="003C0519" w:rsidP="002F7FFC">
      <w:pPr>
        <w:pStyle w:val="Heading3"/>
        <w:rPr>
          <w:lang w:val="fr-CA"/>
        </w:rPr>
      </w:pPr>
      <w:bookmarkStart w:id="85" w:name="_Toc11683433"/>
      <w:r w:rsidRPr="003C0519">
        <w:rPr>
          <w:lang w:val="fr-CA"/>
        </w:rPr>
        <w:t>Sommets sur la sécurité dans le sport</w:t>
      </w:r>
      <w:bookmarkEnd w:id="85"/>
    </w:p>
    <w:p w:rsidR="002F7FFC" w:rsidRDefault="003C0519" w:rsidP="003C0519">
      <w:pPr>
        <w:pStyle w:val="NoSpacing"/>
        <w:rPr>
          <w:lang w:val="fr-CA"/>
        </w:rPr>
      </w:pPr>
      <w:r w:rsidRPr="003C0519">
        <w:rPr>
          <w:lang w:val="fr-CA"/>
        </w:rPr>
        <w:t xml:space="preserve">La communauté sportive du Canada reconnaît que des changements systémiques s’imposent pour venir à bout de l’abus, du harcèlement et de la discrimination dans le sport. Le bien-être de nos athlètes et enfants doit être au coeur de tout ce que nous faisons. </w:t>
      </w:r>
    </w:p>
    <w:p w:rsidR="002F7FFC" w:rsidRDefault="002F7FFC" w:rsidP="003C0519">
      <w:pPr>
        <w:pStyle w:val="NoSpacing"/>
        <w:rPr>
          <w:lang w:val="fr-CA"/>
        </w:rPr>
      </w:pPr>
    </w:p>
    <w:p w:rsidR="003C0519" w:rsidRPr="003C0519" w:rsidRDefault="003C0519" w:rsidP="003C0519">
      <w:pPr>
        <w:pStyle w:val="NoSpacing"/>
        <w:rPr>
          <w:lang w:val="fr-CA"/>
        </w:rPr>
      </w:pPr>
      <w:r w:rsidRPr="003C0519">
        <w:rPr>
          <w:lang w:val="fr-CA"/>
        </w:rPr>
        <w:t>C’est pourquoi nous avons lancé, avec le soutien financier de Sport Canada, une série de sommets provinciaux et territoriaux sur la sécurité dans le sport, rencontres organisées avec les RPTFE concernés. Nous avons également créé un sondage en ligne permettant aux répondants de partager leurs points de vue. En date du 31 mars 2019, huit de ses sommets avaient eu lieu, les cinq restants devant se tenir au printemps.</w:t>
      </w:r>
    </w:p>
    <w:p w:rsidR="002F7FFC" w:rsidRDefault="002F7FFC" w:rsidP="003C0519">
      <w:pPr>
        <w:pStyle w:val="NoSpacing"/>
        <w:rPr>
          <w:lang w:val="fr-CA"/>
        </w:rPr>
      </w:pPr>
    </w:p>
    <w:p w:rsidR="002F7FFC" w:rsidRDefault="003C0519" w:rsidP="003C0519">
      <w:pPr>
        <w:pStyle w:val="NoSpacing"/>
        <w:rPr>
          <w:lang w:val="fr-CA"/>
        </w:rPr>
      </w:pPr>
      <w:r w:rsidRPr="003C0519">
        <w:rPr>
          <w:lang w:val="fr-CA"/>
        </w:rPr>
        <w:t>L’objectif des sommets et du sondage était de contribuer à l’élaboration d’un code de conduite universel pour le sport au Canada. Chacun comprenait des séances de travail consacrées à l’examen des codes en place et à la formulation de recommandations conséquentes devant être intégrées à un rapport national, rapport mettant la table au Sommet national sur la sécurité dans le sport, un événement organisé avec le Groupe de travail des ONS s</w:t>
      </w:r>
      <w:r w:rsidR="002F7FFC">
        <w:rPr>
          <w:lang w:val="fr-CA"/>
        </w:rPr>
        <w:t xml:space="preserve">ur la sécurité dans le sport et </w:t>
      </w:r>
      <w:r w:rsidRPr="003C0519">
        <w:rPr>
          <w:lang w:val="fr-CA"/>
        </w:rPr>
        <w:t xml:space="preserve">présenté les 8 et 9 mai. </w:t>
      </w:r>
    </w:p>
    <w:p w:rsidR="002F7FFC" w:rsidRDefault="002F7FFC" w:rsidP="003C0519">
      <w:pPr>
        <w:pStyle w:val="NoSpacing"/>
        <w:rPr>
          <w:lang w:val="fr-CA"/>
        </w:rPr>
      </w:pPr>
    </w:p>
    <w:p w:rsidR="003C0519" w:rsidRPr="003C0519" w:rsidRDefault="003C0519" w:rsidP="003C0519">
      <w:pPr>
        <w:pStyle w:val="NoSpacing"/>
        <w:rPr>
          <w:lang w:val="fr-CA"/>
        </w:rPr>
      </w:pPr>
      <w:r w:rsidRPr="003C0519">
        <w:rPr>
          <w:lang w:val="fr-CA"/>
        </w:rPr>
        <w:t>Les sommets initiaux ont porté sur les comportements les plus répréhensibles, soit la violence et l’abus sexuels, tout en explorant les pratiques exemplaires, les défis et les possibilités de changement dans l’ensemble du Canada. Nous croyons que la mise en place d’un code de conduite universel pour le sport au Canada servira à encadrer la gestion des cas d’abus, de discrimination et de harcèlement et guidera l’établissement de sanctions communes en cas d’infraction.</w:t>
      </w:r>
    </w:p>
    <w:p w:rsidR="00115D91" w:rsidRDefault="00115D91">
      <w:pPr>
        <w:spacing w:after="0" w:line="240" w:lineRule="auto"/>
        <w:rPr>
          <w:rFonts w:eastAsia="Times New Roman"/>
          <w:b/>
          <w:bCs/>
          <w:iCs/>
          <w:sz w:val="28"/>
          <w:szCs w:val="28"/>
          <w:lang w:val="fr-CA"/>
        </w:rPr>
      </w:pPr>
      <w:r>
        <w:rPr>
          <w:lang w:val="fr-CA"/>
        </w:rPr>
        <w:br w:type="page"/>
      </w:r>
    </w:p>
    <w:p w:rsidR="003C0519" w:rsidRPr="003C0519" w:rsidRDefault="003C0519" w:rsidP="002F7FFC">
      <w:pPr>
        <w:pStyle w:val="Heading2"/>
        <w:rPr>
          <w:lang w:val="fr-CA"/>
        </w:rPr>
      </w:pPr>
      <w:bookmarkStart w:id="86" w:name="_Toc11683434"/>
      <w:r w:rsidRPr="003C0519">
        <w:rPr>
          <w:lang w:val="fr-CA"/>
        </w:rPr>
        <w:t>EXCELLENCE ORGANISATIONNELLE</w:t>
      </w:r>
      <w:bookmarkEnd w:id="86"/>
    </w:p>
    <w:p w:rsidR="002F7FFC" w:rsidRDefault="002F7FFC" w:rsidP="003C0519">
      <w:pPr>
        <w:pStyle w:val="NoSpacing"/>
        <w:rPr>
          <w:lang w:val="fr-CA"/>
        </w:rPr>
      </w:pPr>
    </w:p>
    <w:p w:rsidR="003C0519" w:rsidRPr="003C0519" w:rsidRDefault="003C0519" w:rsidP="003C0519">
      <w:pPr>
        <w:pStyle w:val="NoSpacing"/>
        <w:rPr>
          <w:lang w:val="fr-CA"/>
        </w:rPr>
      </w:pPr>
      <w:r w:rsidRPr="003C0519">
        <w:rPr>
          <w:lang w:val="fr-CA"/>
        </w:rPr>
        <w:t>Objectifs de l’excellence organisationnelle à l’ACE :</w:t>
      </w:r>
    </w:p>
    <w:p w:rsidR="003C0519" w:rsidRPr="003C0519" w:rsidRDefault="003C0519" w:rsidP="003C605C">
      <w:pPr>
        <w:pStyle w:val="NoSpacing"/>
        <w:numPr>
          <w:ilvl w:val="0"/>
          <w:numId w:val="19"/>
        </w:numPr>
        <w:rPr>
          <w:lang w:val="fr-CA"/>
        </w:rPr>
      </w:pPr>
      <w:r w:rsidRPr="003C0519">
        <w:rPr>
          <w:lang w:val="fr-CA"/>
        </w:rPr>
        <w:t>Incarner en tout temps les valeurs de l’entraîneur professionnel agréé du PNCE.</w:t>
      </w:r>
    </w:p>
    <w:p w:rsidR="003C0519" w:rsidRPr="003C0519" w:rsidRDefault="003C0519" w:rsidP="003C605C">
      <w:pPr>
        <w:pStyle w:val="NoSpacing"/>
        <w:numPr>
          <w:ilvl w:val="0"/>
          <w:numId w:val="19"/>
        </w:numPr>
        <w:rPr>
          <w:lang w:val="fr-CA"/>
        </w:rPr>
      </w:pPr>
      <w:r w:rsidRPr="003C0519">
        <w:rPr>
          <w:lang w:val="fr-CA"/>
        </w:rPr>
        <w:t>Prendre des décisions rapides fondées sur les faits.</w:t>
      </w:r>
    </w:p>
    <w:p w:rsidR="003C0519" w:rsidRPr="003C0519" w:rsidRDefault="003C0519" w:rsidP="003C605C">
      <w:pPr>
        <w:pStyle w:val="NoSpacing"/>
        <w:numPr>
          <w:ilvl w:val="0"/>
          <w:numId w:val="19"/>
        </w:numPr>
        <w:rPr>
          <w:lang w:val="fr-CA"/>
        </w:rPr>
      </w:pPr>
      <w:r w:rsidRPr="003C0519">
        <w:rPr>
          <w:lang w:val="fr-CA"/>
        </w:rPr>
        <w:t>Diversifier le financement pour assurer la viabilité de l’organisme.</w:t>
      </w:r>
    </w:p>
    <w:p w:rsidR="003C0519" w:rsidRPr="003C0519" w:rsidRDefault="003C0519" w:rsidP="002F7FFC">
      <w:pPr>
        <w:pStyle w:val="Heading3"/>
        <w:rPr>
          <w:lang w:val="fr-CA"/>
        </w:rPr>
      </w:pPr>
      <w:bookmarkStart w:id="87" w:name="_Toc11683435"/>
      <w:r w:rsidRPr="003C0519">
        <w:rPr>
          <w:lang w:val="fr-CA"/>
        </w:rPr>
        <w:t>Programmes internationaux</w:t>
      </w:r>
      <w:bookmarkEnd w:id="87"/>
    </w:p>
    <w:p w:rsidR="003C0519" w:rsidRPr="003C0519" w:rsidRDefault="003C0519" w:rsidP="003C0519">
      <w:pPr>
        <w:pStyle w:val="NoSpacing"/>
        <w:rPr>
          <w:lang w:val="fr-CA"/>
        </w:rPr>
      </w:pPr>
      <w:r w:rsidRPr="003C0519">
        <w:rPr>
          <w:lang w:val="fr-CA"/>
        </w:rPr>
        <w:t>Nous avons aidé le Bahreïn, la Barbade, l’Afrique du Sud et Panam Sports (PASO) à former leurs entraîneurs. Nous assurons d’ailleurs toujours la prestation du programme de formation de niveau 4 du PNCE international à l’Académie olympique de Bahreïn. La plus récente cohorte s’est soumise à l’évaluation finale en décembre 2018, et une nouvelle entente est en place pour 2019 – 2020. De plus, en Afrique du Sud, nous continuons de collaborer avec la Confédération des sports et le Comité olympique du pays au développement du système de formation des entraîneurs.</w:t>
      </w:r>
    </w:p>
    <w:p w:rsidR="003C0519" w:rsidRPr="003C0519" w:rsidRDefault="003C0519" w:rsidP="002F7FFC">
      <w:pPr>
        <w:pStyle w:val="Heading3"/>
        <w:rPr>
          <w:lang w:val="fr-CA"/>
        </w:rPr>
      </w:pPr>
      <w:bookmarkStart w:id="88" w:name="_Toc11683436"/>
      <w:r w:rsidRPr="003C0519">
        <w:rPr>
          <w:lang w:val="fr-CA"/>
        </w:rPr>
        <w:t>Expérience hors pair pour les employés</w:t>
      </w:r>
      <w:bookmarkEnd w:id="88"/>
    </w:p>
    <w:p w:rsidR="003C0519" w:rsidRPr="003C0519" w:rsidRDefault="003C0519" w:rsidP="003C0519">
      <w:pPr>
        <w:pStyle w:val="NoSpacing"/>
        <w:rPr>
          <w:lang w:val="fr-CA"/>
        </w:rPr>
      </w:pPr>
      <w:r w:rsidRPr="003C0519">
        <w:rPr>
          <w:lang w:val="fr-CA"/>
        </w:rPr>
        <w:t>Nous avons continué d’offrir à nos employés une expérience sans pareille. Ceux-ci adorent les journées de bénévolat et de perfectionnement professionnel, ainsi que les fréquentes activités sociales et sportives – dont une course de cinq kilomètres le vendredi – qu’ils organisent ou auxquelles ils participent. Nous avons également tenu des séances de perfectionnement professionnel animées par Drew Dudley, expert du leadership, et mis sur pied un groupe de travail sur la satisfaction des employés pour assurer le maintien d’une culture de travail positive.</w:t>
      </w:r>
    </w:p>
    <w:p w:rsidR="003C0519" w:rsidRPr="003C0519" w:rsidRDefault="003C0519" w:rsidP="002F7FFC">
      <w:pPr>
        <w:pStyle w:val="Heading3"/>
        <w:rPr>
          <w:lang w:val="fr-CA"/>
        </w:rPr>
      </w:pPr>
      <w:bookmarkStart w:id="89" w:name="_Toc11683437"/>
      <w:r w:rsidRPr="003C0519">
        <w:rPr>
          <w:lang w:val="fr-CA"/>
        </w:rPr>
        <w:t>Stratégie de recherche organisationnelle</w:t>
      </w:r>
      <w:bookmarkEnd w:id="89"/>
    </w:p>
    <w:p w:rsidR="003C0519" w:rsidRPr="003C0519" w:rsidRDefault="003C0519" w:rsidP="003C0519">
      <w:pPr>
        <w:pStyle w:val="NoSpacing"/>
        <w:rPr>
          <w:lang w:val="fr-CA"/>
        </w:rPr>
      </w:pPr>
      <w:r w:rsidRPr="003C0519">
        <w:rPr>
          <w:lang w:val="fr-CA"/>
        </w:rPr>
        <w:t>Nous avons mené des recherches et une consultation exhaustive pour créer notre stratégie, dont l’objectif est de favoriser la prise de décisions fondées sur des faits et d’appuyer les partenaires du PNCE. Au total, 32 chercheurs de 12 établissements postsecondaires ont accepté d’explorer avec nous des voies de collaboration. Nous élaborons maintenant un plan de mise en oeuvre avec l’aide du Conseil canadien des administrateurs universitaires en éducation physique et en kinésiologie (CCAUEPK).</w:t>
      </w:r>
    </w:p>
    <w:p w:rsidR="003C0519" w:rsidRPr="003C0519" w:rsidRDefault="003C0519" w:rsidP="002F7FFC">
      <w:pPr>
        <w:pStyle w:val="Heading3"/>
        <w:rPr>
          <w:lang w:val="fr-CA"/>
        </w:rPr>
      </w:pPr>
      <w:bookmarkStart w:id="90" w:name="_Toc11683438"/>
      <w:r w:rsidRPr="003C0519">
        <w:rPr>
          <w:lang w:val="fr-CA"/>
        </w:rPr>
        <w:t>Nouvelles du projet Pulse</w:t>
      </w:r>
      <w:bookmarkEnd w:id="90"/>
    </w:p>
    <w:p w:rsidR="003C0519" w:rsidRPr="003C0519" w:rsidRDefault="003C0519" w:rsidP="003C0519">
      <w:pPr>
        <w:pStyle w:val="NoSpacing"/>
        <w:rPr>
          <w:lang w:val="fr-CA"/>
        </w:rPr>
      </w:pPr>
      <w:r w:rsidRPr="003C0519">
        <w:rPr>
          <w:lang w:val="fr-CA"/>
        </w:rPr>
        <w:t>Nous avons continué de déployer le projet Pulse, l’outil de rétroaction officiel des ateliers du PNCE. Mis à l’essai dans huit organismes et utilisé pour 599 événements, le programme pilote a permis de recueillir les commentaires subjectifs de 5 328 participants, et de les transmettre aux partenaires de prestation du PNCE concernés. Nous le révisons pour qu’il soit encore plus profitable auxdits partenaires.</w:t>
      </w:r>
    </w:p>
    <w:p w:rsidR="003C0519" w:rsidRPr="003C0519" w:rsidRDefault="003C0519" w:rsidP="002F7FFC">
      <w:pPr>
        <w:pStyle w:val="Heading3"/>
        <w:rPr>
          <w:lang w:val="fr-CA"/>
        </w:rPr>
      </w:pPr>
      <w:bookmarkStart w:id="91" w:name="_Toc11683439"/>
      <w:r w:rsidRPr="003C0519">
        <w:rPr>
          <w:lang w:val="fr-CA"/>
        </w:rPr>
        <w:t>Partenariats avec le secteur privé</w:t>
      </w:r>
      <w:bookmarkEnd w:id="91"/>
    </w:p>
    <w:p w:rsidR="002F7FFC" w:rsidRDefault="003C0519" w:rsidP="003C0519">
      <w:pPr>
        <w:pStyle w:val="NoSpacing"/>
        <w:rPr>
          <w:lang w:val="fr-CA"/>
        </w:rPr>
      </w:pPr>
      <w:r w:rsidRPr="003C0519">
        <w:rPr>
          <w:lang w:val="fr-CA"/>
        </w:rPr>
        <w:t xml:space="preserve">Les partenaires du secteur privé de l’ACE contribuent à façonner la vie des athlètes, des jeunes et des entraîneurs du pays. Nous leur sommes redevables pour leur soutien aux programmes de formation, de perfectionnement et de reconnaissance des entraîneurs. </w:t>
      </w:r>
    </w:p>
    <w:p w:rsidR="002F7FFC" w:rsidRDefault="002F7FFC" w:rsidP="003C0519">
      <w:pPr>
        <w:pStyle w:val="NoSpacing"/>
        <w:rPr>
          <w:lang w:val="fr-CA"/>
        </w:rPr>
      </w:pPr>
    </w:p>
    <w:p w:rsidR="002F7FFC" w:rsidRDefault="003C0519" w:rsidP="003C0519">
      <w:pPr>
        <w:pStyle w:val="NoSpacing"/>
        <w:rPr>
          <w:lang w:val="fr-CA"/>
        </w:rPr>
      </w:pPr>
      <w:r w:rsidRPr="003C0519">
        <w:rPr>
          <w:lang w:val="fr-CA"/>
        </w:rPr>
        <w:t>Petro-Canada a continué de saluer l’excellence en entraînement, remettant un total de 550 000 $ à 55 entraîneurs et à leurs athlètes par l’entremise du programme Aliment</w:t>
      </w:r>
      <w:r>
        <w:rPr>
          <w:lang w:val="fr-CA"/>
        </w:rPr>
        <w:t xml:space="preserve">er l’excellence des athlètes et </w:t>
      </w:r>
      <w:r w:rsidRPr="003C0519">
        <w:rPr>
          <w:lang w:val="fr-CA"/>
        </w:rPr>
        <w:t xml:space="preserve">des entraîneurs (AEAE). L’entreprise a par ailleurs remis 44 Prix d’excellence aux entraîneurs, en plus de nourrir le leadership sportif éclairé lors de sa conférence Sport Leadership sportif et de son Gala des Prix du leadership sportif. </w:t>
      </w:r>
    </w:p>
    <w:p w:rsidR="002F7FFC" w:rsidRDefault="003C0519" w:rsidP="003C0519">
      <w:pPr>
        <w:pStyle w:val="NoSpacing"/>
        <w:rPr>
          <w:lang w:val="fr-CA"/>
        </w:rPr>
      </w:pPr>
      <w:r w:rsidRPr="003C0519">
        <w:rPr>
          <w:lang w:val="fr-CA"/>
        </w:rPr>
        <w:t xml:space="preserve">Depuis 1986, en collaboration avec l’ACE, Petro-Canada a salué le travail de plus de </w:t>
      </w:r>
      <w:r w:rsidR="002F7FFC">
        <w:rPr>
          <w:lang w:val="fr-CA"/>
        </w:rPr>
        <w:br/>
      </w:r>
      <w:r w:rsidRPr="003C0519">
        <w:rPr>
          <w:lang w:val="fr-CA"/>
        </w:rPr>
        <w:t xml:space="preserve">1 200 entraîneurs. </w:t>
      </w:r>
    </w:p>
    <w:p w:rsidR="002F7FFC" w:rsidRDefault="002F7FFC" w:rsidP="003C0519">
      <w:pPr>
        <w:pStyle w:val="NoSpacing"/>
        <w:rPr>
          <w:lang w:val="fr-CA"/>
        </w:rPr>
      </w:pPr>
    </w:p>
    <w:p w:rsidR="003C0519" w:rsidRPr="003C0519" w:rsidRDefault="003C0519" w:rsidP="003C0519">
      <w:pPr>
        <w:pStyle w:val="NoSpacing"/>
        <w:rPr>
          <w:lang w:val="fr-CA"/>
        </w:rPr>
      </w:pPr>
      <w:r w:rsidRPr="003C0519">
        <w:rPr>
          <w:lang w:val="fr-CA"/>
        </w:rPr>
        <w:t xml:space="preserve">Notre partenariat avec TeamSnap s’est poursuivi, prenant la forme des conseils d’entraîneur bimensuels de la #TrousseDuCoach, qui propose des vidéos et du contenu offerts par des entraîneurs canadiens de haute performance. TeamSnap continue également de soutenir le module Habiletés liées aux fondements du mouvement du PNCE, qui a pu grâce à cet appui être suivi par 3 287 participants. </w:t>
      </w:r>
    </w:p>
    <w:p w:rsidR="002F7FFC" w:rsidRDefault="002F7FFC" w:rsidP="003C0519">
      <w:pPr>
        <w:pStyle w:val="NoSpacing"/>
        <w:rPr>
          <w:lang w:val="fr-CA"/>
        </w:rPr>
      </w:pPr>
    </w:p>
    <w:p w:rsidR="002F7FFC" w:rsidRDefault="003C0519" w:rsidP="003C0519">
      <w:pPr>
        <w:pStyle w:val="NoSpacing"/>
        <w:rPr>
          <w:lang w:val="fr-CA"/>
        </w:rPr>
      </w:pPr>
      <w:r w:rsidRPr="003C0519">
        <w:rPr>
          <w:lang w:val="fr-CA"/>
        </w:rPr>
        <w:t xml:space="preserve">IG Gestion de patrimoine a salué la passion et le dévouement des responsables du développement des entraîneurs du PNCE en décernant son Prix communautaire et son Prix national. Elle a aussi inspiré et formé les nouveaux venus avec le module de formation en ligne Allez entraîner!, suivi plus de 5 000 fois en 2018 – 2019. </w:t>
      </w:r>
    </w:p>
    <w:p w:rsidR="002F7FFC" w:rsidRDefault="002F7FFC" w:rsidP="003C0519">
      <w:pPr>
        <w:pStyle w:val="NoSpacing"/>
        <w:rPr>
          <w:lang w:val="fr-CA"/>
        </w:rPr>
      </w:pPr>
    </w:p>
    <w:p w:rsidR="003C0519" w:rsidRPr="003C0519" w:rsidRDefault="003C0519" w:rsidP="003C0519">
      <w:pPr>
        <w:pStyle w:val="NoSpacing"/>
        <w:rPr>
          <w:lang w:val="fr-CA"/>
        </w:rPr>
      </w:pPr>
      <w:r w:rsidRPr="003C0519">
        <w:rPr>
          <w:lang w:val="fr-CA"/>
        </w:rPr>
        <w:t xml:space="preserve">Nous remercions IG Gestion de patrimoine pour son appui généreux aux entraîneurs du pays. En 26 ans de collaboration, ce partenaire a facilité le développement de milliers d’entraîneurs communautaires grâce à des subventions, en plus de financer des programmes de formation, de perfectionnement et de reconnaissance, comme ses prix aux responsables du développement des entraîneurs du PNCE. De telles initiatives ont donné une belle visibilité aux entraîneurs, et mis en lumière leur rôle inestimable dans le développement et le succès national et international des athlètes. </w:t>
      </w:r>
    </w:p>
    <w:p w:rsidR="002F7FFC" w:rsidRDefault="002F7FFC" w:rsidP="003C0519">
      <w:pPr>
        <w:pStyle w:val="NoSpacing"/>
        <w:rPr>
          <w:lang w:val="fr-CA"/>
        </w:rPr>
      </w:pPr>
    </w:p>
    <w:p w:rsidR="003C0519" w:rsidRPr="003C0519" w:rsidRDefault="003C0519" w:rsidP="003C0519">
      <w:pPr>
        <w:pStyle w:val="NoSpacing"/>
        <w:rPr>
          <w:lang w:val="fr-CA"/>
        </w:rPr>
      </w:pPr>
      <w:r w:rsidRPr="003C0519">
        <w:rPr>
          <w:lang w:val="fr-CA"/>
        </w:rPr>
        <w:t xml:space="preserve">Les programmes de l’ACE sont subventionnés en partie par le gouvernement du Canada. </w:t>
      </w:r>
    </w:p>
    <w:p w:rsidR="002F7FFC" w:rsidRDefault="002F7FFC" w:rsidP="003C0519">
      <w:pPr>
        <w:pStyle w:val="NoSpacing"/>
        <w:rPr>
          <w:lang w:val="fr-CA"/>
        </w:rPr>
      </w:pPr>
    </w:p>
    <w:p w:rsidR="00115D91" w:rsidRDefault="00115D91">
      <w:pPr>
        <w:spacing w:after="0" w:line="240" w:lineRule="auto"/>
        <w:rPr>
          <w:rFonts w:eastAsia="Times New Roman"/>
          <w:b/>
          <w:bCs/>
          <w:iCs/>
          <w:sz w:val="28"/>
          <w:szCs w:val="28"/>
          <w:lang w:val="fr-CA"/>
        </w:rPr>
      </w:pPr>
      <w:r>
        <w:rPr>
          <w:lang w:val="fr-CA"/>
        </w:rPr>
        <w:br w:type="page"/>
      </w:r>
    </w:p>
    <w:p w:rsidR="003C0519" w:rsidRPr="003C0519" w:rsidRDefault="003C0519" w:rsidP="002F7FFC">
      <w:pPr>
        <w:pStyle w:val="Heading2"/>
        <w:rPr>
          <w:lang w:val="fr-CA"/>
        </w:rPr>
      </w:pPr>
      <w:bookmarkStart w:id="92" w:name="_Toc11683440"/>
      <w:r w:rsidRPr="003C0519">
        <w:rPr>
          <w:lang w:val="fr-CA"/>
        </w:rPr>
        <w:t>Recettes et dépenses</w:t>
      </w:r>
      <w:bookmarkEnd w:id="92"/>
    </w:p>
    <w:p w:rsidR="003C0519" w:rsidRPr="003C0519" w:rsidRDefault="003C0519" w:rsidP="003C0519">
      <w:pPr>
        <w:pStyle w:val="NoSpacing"/>
        <w:rPr>
          <w:lang w:val="fr-CA"/>
        </w:rPr>
      </w:pPr>
      <w:r w:rsidRPr="003C0519">
        <w:rPr>
          <w:lang w:val="fr-CA"/>
        </w:rPr>
        <w:t>Ventilation des recettes (6 153 249 $) et dépenses pour l’exercice 2018 – 2019 (période de 12 mois se terminant le 31 mars 2019)</w:t>
      </w:r>
    </w:p>
    <w:p w:rsidR="002F7FFC" w:rsidRDefault="002F7FFC" w:rsidP="002F7FFC">
      <w:pPr>
        <w:pStyle w:val="Heading3"/>
      </w:pPr>
      <w:bookmarkStart w:id="93" w:name="_Toc11671591"/>
      <w:bookmarkStart w:id="94" w:name="_Toc11683441"/>
      <w:r>
        <w:t>Revenues</w:t>
      </w:r>
      <w:bookmarkEnd w:id="93"/>
      <w:bookmarkEnd w:id="94"/>
    </w:p>
    <w:p w:rsidR="002F7FFC" w:rsidRPr="00DD3989" w:rsidRDefault="00DD3989" w:rsidP="003C605C">
      <w:pPr>
        <w:pStyle w:val="NoSpacing"/>
        <w:numPr>
          <w:ilvl w:val="0"/>
          <w:numId w:val="7"/>
        </w:numPr>
        <w:rPr>
          <w:lang w:val="fr-CA"/>
        </w:rPr>
      </w:pPr>
      <w:r w:rsidRPr="00DD3989">
        <w:rPr>
          <w:lang w:val="fr-CA"/>
        </w:rPr>
        <w:t>Fonds publics</w:t>
      </w:r>
      <w:r w:rsidR="002F7FFC" w:rsidRPr="00DD3989">
        <w:rPr>
          <w:lang w:val="fr-CA"/>
        </w:rPr>
        <w:t xml:space="preserve"> / </w:t>
      </w:r>
      <w:r w:rsidRPr="00DD3989">
        <w:rPr>
          <w:lang w:val="fr-CA"/>
        </w:rPr>
        <w:t xml:space="preserve">Gouvernement du </w:t>
      </w:r>
      <w:r w:rsidR="002F7FFC" w:rsidRPr="00DD3989">
        <w:rPr>
          <w:lang w:val="fr-CA"/>
        </w:rPr>
        <w:t>Canada</w:t>
      </w:r>
      <w:r>
        <w:rPr>
          <w:lang w:val="fr-CA"/>
        </w:rPr>
        <w:t xml:space="preserve"> </w:t>
      </w:r>
      <w:r w:rsidR="002F7FFC" w:rsidRPr="00DD3989">
        <w:rPr>
          <w:lang w:val="fr-CA"/>
        </w:rPr>
        <w:t>: 71</w:t>
      </w:r>
      <w:r>
        <w:rPr>
          <w:lang w:val="fr-CA"/>
        </w:rPr>
        <w:t xml:space="preserve"> </w:t>
      </w:r>
      <w:r w:rsidR="002F7FFC" w:rsidRPr="00DD3989">
        <w:rPr>
          <w:lang w:val="fr-CA"/>
        </w:rPr>
        <w:t>%</w:t>
      </w:r>
    </w:p>
    <w:p w:rsidR="002F7FFC" w:rsidRDefault="00DD3989" w:rsidP="003C605C">
      <w:pPr>
        <w:pStyle w:val="NoSpacing"/>
        <w:numPr>
          <w:ilvl w:val="0"/>
          <w:numId w:val="7"/>
        </w:numPr>
      </w:pPr>
      <w:r>
        <w:t xml:space="preserve">Partenaires et ventes </w:t>
      </w:r>
      <w:r w:rsidR="002F7FFC">
        <w:t>: 18</w:t>
      </w:r>
      <w:r>
        <w:t xml:space="preserve"> </w:t>
      </w:r>
      <w:r w:rsidR="002F7FFC">
        <w:t>%</w:t>
      </w:r>
    </w:p>
    <w:p w:rsidR="002F7FFC" w:rsidRDefault="002F7FFC" w:rsidP="003C605C">
      <w:pPr>
        <w:pStyle w:val="NoSpacing"/>
        <w:numPr>
          <w:ilvl w:val="0"/>
          <w:numId w:val="7"/>
        </w:numPr>
      </w:pPr>
      <w:r>
        <w:t>Petro-Canada Sport Leadership sportif : 5</w:t>
      </w:r>
      <w:r w:rsidR="00DD3989">
        <w:t xml:space="preserve"> </w:t>
      </w:r>
      <w:r>
        <w:t>%</w:t>
      </w:r>
    </w:p>
    <w:p w:rsidR="002F7FFC" w:rsidRDefault="00DD3989" w:rsidP="003C605C">
      <w:pPr>
        <w:pStyle w:val="NoSpacing"/>
        <w:numPr>
          <w:ilvl w:val="0"/>
          <w:numId w:val="7"/>
        </w:numPr>
      </w:pPr>
      <w:r>
        <w:t xml:space="preserve">Commanditaires </w:t>
      </w:r>
      <w:r w:rsidR="002F7FFC">
        <w:t>: 4</w:t>
      </w:r>
      <w:r>
        <w:t xml:space="preserve"> </w:t>
      </w:r>
      <w:r w:rsidR="002F7FFC">
        <w:t>%</w:t>
      </w:r>
    </w:p>
    <w:p w:rsidR="002F7FFC" w:rsidRDefault="002F7FFC" w:rsidP="003C605C">
      <w:pPr>
        <w:pStyle w:val="NoSpacing"/>
        <w:numPr>
          <w:ilvl w:val="0"/>
          <w:numId w:val="7"/>
        </w:numPr>
      </w:pPr>
      <w:r>
        <w:t>Program</w:t>
      </w:r>
      <w:r w:rsidR="00DD3989">
        <w:t>me</w:t>
      </w:r>
      <w:r>
        <w:t>s</w:t>
      </w:r>
      <w:r w:rsidR="00DD3989">
        <w:t xml:space="preserve"> internationaux </w:t>
      </w:r>
      <w:r>
        <w:t>: 1</w:t>
      </w:r>
      <w:r w:rsidR="00DD3989">
        <w:t xml:space="preserve"> </w:t>
      </w:r>
      <w:r>
        <w:t>%</w:t>
      </w:r>
    </w:p>
    <w:p w:rsidR="002F7FFC" w:rsidRDefault="00DD3989" w:rsidP="003C605C">
      <w:pPr>
        <w:pStyle w:val="NoSpacing"/>
        <w:numPr>
          <w:ilvl w:val="0"/>
          <w:numId w:val="7"/>
        </w:numPr>
      </w:pPr>
      <w:r>
        <w:t xml:space="preserve">Autres </w:t>
      </w:r>
      <w:r w:rsidR="002F7FFC">
        <w:t>: 1</w:t>
      </w:r>
      <w:r>
        <w:t xml:space="preserve"> </w:t>
      </w:r>
      <w:r w:rsidR="002F7FFC">
        <w:t>%</w:t>
      </w:r>
    </w:p>
    <w:p w:rsidR="002F7FFC" w:rsidRDefault="002F7FFC" w:rsidP="002F7FFC">
      <w:pPr>
        <w:pStyle w:val="Heading3"/>
      </w:pPr>
      <w:bookmarkStart w:id="95" w:name="_Toc11683442"/>
      <w:r>
        <w:t>D</w:t>
      </w:r>
      <w:r w:rsidR="00DA147F">
        <w:t>é</w:t>
      </w:r>
      <w:r>
        <w:t>penses</w:t>
      </w:r>
      <w:bookmarkEnd w:id="95"/>
    </w:p>
    <w:p w:rsidR="002F7FFC" w:rsidRDefault="00DA147F" w:rsidP="003C605C">
      <w:pPr>
        <w:pStyle w:val="NoSpacing"/>
        <w:numPr>
          <w:ilvl w:val="0"/>
          <w:numId w:val="8"/>
        </w:numPr>
      </w:pPr>
      <w:r>
        <w:t xml:space="preserve">Salaires et avantages sociaux </w:t>
      </w:r>
      <w:r w:rsidR="002F7FFC">
        <w:t>: 42</w:t>
      </w:r>
      <w:r>
        <w:t xml:space="preserve"> </w:t>
      </w:r>
      <w:r w:rsidR="002F7FFC">
        <w:t>%</w:t>
      </w:r>
    </w:p>
    <w:p w:rsidR="002F7FFC" w:rsidRDefault="00DA147F" w:rsidP="003C605C">
      <w:pPr>
        <w:pStyle w:val="NoSpacing"/>
        <w:numPr>
          <w:ilvl w:val="0"/>
          <w:numId w:val="8"/>
        </w:numPr>
      </w:pPr>
      <w:r>
        <w:t xml:space="preserve">Formation et partenariats </w:t>
      </w:r>
      <w:r w:rsidR="002F7FFC">
        <w:t>: 31</w:t>
      </w:r>
      <w:r>
        <w:t xml:space="preserve"> </w:t>
      </w:r>
      <w:r w:rsidR="002F7FFC">
        <w:t>%</w:t>
      </w:r>
    </w:p>
    <w:p w:rsidR="002F7FFC" w:rsidRDefault="002F7FFC" w:rsidP="003C605C">
      <w:pPr>
        <w:pStyle w:val="NoSpacing"/>
        <w:numPr>
          <w:ilvl w:val="0"/>
          <w:numId w:val="8"/>
        </w:numPr>
      </w:pPr>
      <w:r>
        <w:t xml:space="preserve">Marketing </w:t>
      </w:r>
      <w:r w:rsidR="00DA147F">
        <w:t>et c</w:t>
      </w:r>
      <w:r>
        <w:t>ommunications: 10</w:t>
      </w:r>
      <w:r w:rsidR="00DA147F">
        <w:t xml:space="preserve"> </w:t>
      </w:r>
      <w:r>
        <w:t>%</w:t>
      </w:r>
    </w:p>
    <w:p w:rsidR="002F7FFC" w:rsidRDefault="002F7FFC" w:rsidP="003C605C">
      <w:pPr>
        <w:pStyle w:val="NoSpacing"/>
        <w:numPr>
          <w:ilvl w:val="0"/>
          <w:numId w:val="8"/>
        </w:numPr>
      </w:pPr>
      <w:r>
        <w:t>Administration: 7</w:t>
      </w:r>
      <w:r w:rsidR="00DA147F">
        <w:t xml:space="preserve"> </w:t>
      </w:r>
      <w:r>
        <w:t>%</w:t>
      </w:r>
    </w:p>
    <w:p w:rsidR="002F7FFC" w:rsidRDefault="001836D4" w:rsidP="003C605C">
      <w:pPr>
        <w:pStyle w:val="NoSpacing"/>
        <w:numPr>
          <w:ilvl w:val="0"/>
          <w:numId w:val="8"/>
        </w:numPr>
      </w:pPr>
      <w:r>
        <w:t>Entraîneurs</w:t>
      </w:r>
      <w:r w:rsidR="00DA147F">
        <w:rPr>
          <w:rFonts w:cs="Arial"/>
          <w:color w:val="222222"/>
          <w:shd w:val="clear" w:color="auto" w:fill="FFFFFF"/>
        </w:rPr>
        <w:t xml:space="preserve"> professionels </w:t>
      </w:r>
      <w:r w:rsidR="002F7FFC">
        <w:t>: 6</w:t>
      </w:r>
      <w:r w:rsidR="00DA147F">
        <w:t xml:space="preserve"> </w:t>
      </w:r>
      <w:r w:rsidR="002F7FFC">
        <w:t>%</w:t>
      </w:r>
    </w:p>
    <w:p w:rsidR="002F7FFC" w:rsidRDefault="00DA147F" w:rsidP="003C605C">
      <w:pPr>
        <w:pStyle w:val="NoSpacing"/>
        <w:numPr>
          <w:ilvl w:val="0"/>
          <w:numId w:val="8"/>
        </w:numPr>
      </w:pPr>
      <w:r>
        <w:t xml:space="preserve">TI </w:t>
      </w:r>
      <w:r w:rsidR="002F7FFC">
        <w:t>: 3</w:t>
      </w:r>
      <w:r>
        <w:t xml:space="preserve"> </w:t>
      </w:r>
      <w:r w:rsidR="002F7FFC">
        <w:t>%</w:t>
      </w:r>
    </w:p>
    <w:p w:rsidR="002F7FFC" w:rsidRDefault="00DA147F" w:rsidP="003C605C">
      <w:pPr>
        <w:pStyle w:val="NoSpacing"/>
        <w:numPr>
          <w:ilvl w:val="0"/>
          <w:numId w:val="8"/>
        </w:numPr>
      </w:pPr>
      <w:r>
        <w:t xml:space="preserve">Programmes internationaux </w:t>
      </w:r>
      <w:r w:rsidR="002F7FFC">
        <w:t>: 1</w:t>
      </w:r>
      <w:r>
        <w:t xml:space="preserve"> </w:t>
      </w:r>
      <w:r w:rsidR="002F7FFC">
        <w:t>%</w:t>
      </w:r>
    </w:p>
    <w:p w:rsidR="003C0519" w:rsidRPr="003C0519" w:rsidRDefault="003C0519" w:rsidP="003C0519">
      <w:pPr>
        <w:pStyle w:val="NoSpacing"/>
        <w:rPr>
          <w:lang w:val="fr-CA"/>
        </w:rPr>
      </w:pPr>
    </w:p>
    <w:p w:rsidR="00115D91" w:rsidRDefault="00115D91">
      <w:pPr>
        <w:spacing w:after="0" w:line="240" w:lineRule="auto"/>
        <w:rPr>
          <w:rFonts w:eastAsia="Times New Roman"/>
          <w:b/>
          <w:bCs/>
          <w:iCs/>
          <w:sz w:val="28"/>
          <w:szCs w:val="28"/>
          <w:lang w:val="fr-CA"/>
        </w:rPr>
      </w:pPr>
      <w:r>
        <w:rPr>
          <w:lang w:val="fr-CA"/>
        </w:rPr>
        <w:br w:type="page"/>
      </w:r>
    </w:p>
    <w:p w:rsidR="003C0519" w:rsidRPr="003C0519" w:rsidRDefault="003C0519" w:rsidP="002F7FFC">
      <w:pPr>
        <w:pStyle w:val="Heading2"/>
        <w:rPr>
          <w:lang w:val="fr-CA"/>
        </w:rPr>
      </w:pPr>
      <w:bookmarkStart w:id="96" w:name="_Toc11683443"/>
      <w:r w:rsidRPr="003C0519">
        <w:rPr>
          <w:lang w:val="fr-CA"/>
        </w:rPr>
        <w:t>Conseil d'administration</w:t>
      </w:r>
      <w:bookmarkEnd w:id="96"/>
    </w:p>
    <w:p w:rsidR="00115D91" w:rsidRDefault="00115D91" w:rsidP="003C0519">
      <w:pPr>
        <w:pStyle w:val="NoSpacing"/>
        <w:rPr>
          <w:lang w:val="fr-CA"/>
        </w:rPr>
      </w:pPr>
    </w:p>
    <w:p w:rsidR="003C0519" w:rsidRPr="003C0519" w:rsidRDefault="003C0519" w:rsidP="003C0519">
      <w:pPr>
        <w:pStyle w:val="NoSpacing"/>
        <w:rPr>
          <w:lang w:val="fr-CA"/>
        </w:rPr>
      </w:pPr>
      <w:r w:rsidRPr="003C0519">
        <w:rPr>
          <w:lang w:val="fr-CA"/>
        </w:rPr>
        <w:t>Paul Carson</w:t>
      </w:r>
    </w:p>
    <w:p w:rsidR="003C0519" w:rsidRPr="003C0519" w:rsidRDefault="003C0519" w:rsidP="003C0519">
      <w:pPr>
        <w:pStyle w:val="NoSpacing"/>
        <w:rPr>
          <w:lang w:val="fr-CA"/>
        </w:rPr>
      </w:pPr>
      <w:r w:rsidRPr="003C0519">
        <w:rPr>
          <w:lang w:val="fr-CA"/>
        </w:rPr>
        <w:t>Président</w:t>
      </w:r>
    </w:p>
    <w:p w:rsidR="003C0519" w:rsidRPr="003C0519" w:rsidRDefault="003C0519" w:rsidP="003C0519">
      <w:pPr>
        <w:pStyle w:val="NoSpacing"/>
        <w:rPr>
          <w:lang w:val="fr-CA"/>
        </w:rPr>
      </w:pPr>
      <w:r w:rsidRPr="003C0519">
        <w:rPr>
          <w:lang w:val="fr-CA"/>
        </w:rPr>
        <w:t>Vice-président, développement du hockey,</w:t>
      </w:r>
      <w:r w:rsidR="00D156C5">
        <w:rPr>
          <w:lang w:val="fr-CA"/>
        </w:rPr>
        <w:t xml:space="preserve"> </w:t>
      </w:r>
      <w:r w:rsidRPr="003C0519">
        <w:rPr>
          <w:lang w:val="fr-CA"/>
        </w:rPr>
        <w:t>Hockey Canada</w:t>
      </w:r>
    </w:p>
    <w:p w:rsidR="002F7FFC" w:rsidRDefault="002F7FFC" w:rsidP="003C0519">
      <w:pPr>
        <w:pStyle w:val="NoSpacing"/>
        <w:rPr>
          <w:lang w:val="fr-CA"/>
        </w:rPr>
      </w:pPr>
    </w:p>
    <w:p w:rsidR="003C0519" w:rsidRPr="003C0519" w:rsidRDefault="003C0519" w:rsidP="003C0519">
      <w:pPr>
        <w:pStyle w:val="NoSpacing"/>
        <w:rPr>
          <w:lang w:val="fr-CA"/>
        </w:rPr>
      </w:pPr>
      <w:r w:rsidRPr="003C0519">
        <w:rPr>
          <w:lang w:val="fr-CA"/>
        </w:rPr>
        <w:t>Dany Boulanger</w:t>
      </w:r>
    </w:p>
    <w:p w:rsidR="003C0519" w:rsidRPr="003C0519" w:rsidRDefault="003C0519" w:rsidP="003C0519">
      <w:pPr>
        <w:pStyle w:val="NoSpacing"/>
        <w:rPr>
          <w:lang w:val="fr-CA"/>
        </w:rPr>
      </w:pPr>
      <w:r w:rsidRPr="003C0519">
        <w:rPr>
          <w:lang w:val="fr-CA"/>
        </w:rPr>
        <w:t>Représentant des entraîneurs de haute performance</w:t>
      </w:r>
    </w:p>
    <w:p w:rsidR="003C0519" w:rsidRPr="003C0519" w:rsidRDefault="003C0519" w:rsidP="003C0519">
      <w:pPr>
        <w:pStyle w:val="NoSpacing"/>
        <w:rPr>
          <w:lang w:val="fr-CA"/>
        </w:rPr>
      </w:pPr>
      <w:r w:rsidRPr="003C0519">
        <w:rPr>
          <w:lang w:val="fr-CA"/>
        </w:rPr>
        <w:t>Entraîneur-chef, ARO – Club de plongeon de Québec</w:t>
      </w:r>
    </w:p>
    <w:p w:rsidR="002F7FFC" w:rsidRDefault="002F7FFC" w:rsidP="003C0519">
      <w:pPr>
        <w:pStyle w:val="NoSpacing"/>
        <w:rPr>
          <w:lang w:val="fr-CA"/>
        </w:rPr>
      </w:pPr>
    </w:p>
    <w:p w:rsidR="003C0519" w:rsidRPr="003C0519" w:rsidRDefault="003C0519" w:rsidP="003C0519">
      <w:pPr>
        <w:pStyle w:val="NoSpacing"/>
        <w:rPr>
          <w:lang w:val="fr-CA"/>
        </w:rPr>
      </w:pPr>
      <w:r w:rsidRPr="003C0519">
        <w:rPr>
          <w:lang w:val="fr-CA"/>
        </w:rPr>
        <w:t>Janice Dawson, EPA</w:t>
      </w:r>
    </w:p>
    <w:p w:rsidR="003C0519" w:rsidRPr="003C0519" w:rsidRDefault="003C0519" w:rsidP="003C0519">
      <w:pPr>
        <w:pStyle w:val="NoSpacing"/>
        <w:rPr>
          <w:lang w:val="fr-CA"/>
        </w:rPr>
      </w:pPr>
      <w:r w:rsidRPr="003C0519">
        <w:rPr>
          <w:lang w:val="fr-CA"/>
        </w:rPr>
        <w:t>Représe</w:t>
      </w:r>
      <w:r w:rsidR="002F7FFC">
        <w:rPr>
          <w:lang w:val="fr-CA"/>
        </w:rPr>
        <w:t xml:space="preserve">ntante des organismes nationaux </w:t>
      </w:r>
      <w:r w:rsidRPr="003C0519">
        <w:rPr>
          <w:lang w:val="fr-CA"/>
        </w:rPr>
        <w:t>de sport</w:t>
      </w:r>
    </w:p>
    <w:p w:rsidR="002F7FFC" w:rsidRDefault="002F7FFC" w:rsidP="003C0519">
      <w:pPr>
        <w:pStyle w:val="NoSpacing"/>
        <w:rPr>
          <w:lang w:val="fr-CA"/>
        </w:rPr>
      </w:pPr>
    </w:p>
    <w:p w:rsidR="003C0519" w:rsidRPr="003C0519" w:rsidRDefault="003C0519" w:rsidP="003C0519">
      <w:pPr>
        <w:pStyle w:val="NoSpacing"/>
        <w:rPr>
          <w:lang w:val="fr-CA"/>
        </w:rPr>
      </w:pPr>
      <w:r w:rsidRPr="003C0519">
        <w:rPr>
          <w:lang w:val="fr-CA"/>
        </w:rPr>
        <w:t>Sarah Junkin</w:t>
      </w:r>
    </w:p>
    <w:p w:rsidR="003C0519" w:rsidRPr="003C0519" w:rsidRDefault="003C0519" w:rsidP="003C0519">
      <w:pPr>
        <w:pStyle w:val="NoSpacing"/>
        <w:rPr>
          <w:lang w:val="fr-CA"/>
        </w:rPr>
      </w:pPr>
      <w:r w:rsidRPr="003C0519">
        <w:rPr>
          <w:lang w:val="fr-CA"/>
        </w:rPr>
        <w:t>Représentante communautaire</w:t>
      </w:r>
    </w:p>
    <w:p w:rsidR="003C0519" w:rsidRPr="003C0519" w:rsidRDefault="003C0519" w:rsidP="003C0519">
      <w:pPr>
        <w:pStyle w:val="NoSpacing"/>
        <w:rPr>
          <w:lang w:val="fr-CA"/>
        </w:rPr>
      </w:pPr>
      <w:r w:rsidRPr="003C0519">
        <w:rPr>
          <w:lang w:val="fr-CA"/>
        </w:rPr>
        <w:t>Coordonnatrice, programme Cours, Saute, Lance, Roule, Saskatchewan Athletics</w:t>
      </w:r>
    </w:p>
    <w:p w:rsidR="002F7FFC" w:rsidRDefault="002F7FFC" w:rsidP="003C0519">
      <w:pPr>
        <w:pStyle w:val="NoSpacing"/>
        <w:rPr>
          <w:lang w:val="fr-CA"/>
        </w:rPr>
      </w:pPr>
    </w:p>
    <w:p w:rsidR="003C0519" w:rsidRPr="003C0519" w:rsidRDefault="003C0519" w:rsidP="003C0519">
      <w:pPr>
        <w:pStyle w:val="NoSpacing"/>
        <w:rPr>
          <w:lang w:val="fr-CA"/>
        </w:rPr>
      </w:pPr>
      <w:r w:rsidRPr="003C0519">
        <w:rPr>
          <w:lang w:val="fr-CA"/>
        </w:rPr>
        <w:t>Sherry Robertson, EPA</w:t>
      </w:r>
    </w:p>
    <w:p w:rsidR="003C0519" w:rsidRPr="003C0519" w:rsidRDefault="003C0519" w:rsidP="003C0519">
      <w:pPr>
        <w:pStyle w:val="NoSpacing"/>
        <w:rPr>
          <w:lang w:val="fr-CA"/>
        </w:rPr>
      </w:pPr>
      <w:r w:rsidRPr="003C0519">
        <w:rPr>
          <w:lang w:val="fr-CA"/>
        </w:rPr>
        <w:t>Représe</w:t>
      </w:r>
      <w:r w:rsidR="002F7FFC">
        <w:rPr>
          <w:lang w:val="fr-CA"/>
        </w:rPr>
        <w:t xml:space="preserve">ntante des organismes nationaux </w:t>
      </w:r>
      <w:r w:rsidRPr="003C0519">
        <w:rPr>
          <w:lang w:val="fr-CA"/>
        </w:rPr>
        <w:t>de sport</w:t>
      </w:r>
    </w:p>
    <w:p w:rsidR="003C0519" w:rsidRPr="003C0519" w:rsidRDefault="003C0519" w:rsidP="003C0519">
      <w:pPr>
        <w:pStyle w:val="NoSpacing"/>
        <w:rPr>
          <w:lang w:val="fr-CA"/>
        </w:rPr>
      </w:pPr>
      <w:r w:rsidRPr="003C0519">
        <w:rPr>
          <w:lang w:val="fr-CA"/>
        </w:rPr>
        <w:t>Recherche et déve</w:t>
      </w:r>
      <w:r w:rsidR="002F7FFC">
        <w:rPr>
          <w:lang w:val="fr-CA"/>
        </w:rPr>
        <w:t xml:space="preserve">loppement en médecine du sport, </w:t>
      </w:r>
      <w:r w:rsidRPr="003C0519">
        <w:rPr>
          <w:lang w:val="fr-CA"/>
        </w:rPr>
        <w:t>en biochimie de la nutrition et en nutrition et diététique</w:t>
      </w:r>
    </w:p>
    <w:p w:rsidR="002F7FFC" w:rsidRDefault="002F7FFC" w:rsidP="003C0519">
      <w:pPr>
        <w:pStyle w:val="NoSpacing"/>
        <w:rPr>
          <w:lang w:val="fr-CA"/>
        </w:rPr>
      </w:pPr>
    </w:p>
    <w:p w:rsidR="003C0519" w:rsidRPr="003C0519" w:rsidRDefault="003C0519" w:rsidP="003C0519">
      <w:pPr>
        <w:pStyle w:val="NoSpacing"/>
        <w:rPr>
          <w:lang w:val="fr-CA"/>
        </w:rPr>
      </w:pPr>
      <w:r w:rsidRPr="003C0519">
        <w:rPr>
          <w:lang w:val="fr-CA"/>
        </w:rPr>
        <w:t>Manon Landry Ouellette</w:t>
      </w:r>
    </w:p>
    <w:p w:rsidR="002F7FFC" w:rsidRDefault="002F7FFC" w:rsidP="003C0519">
      <w:pPr>
        <w:pStyle w:val="NoSpacing"/>
        <w:rPr>
          <w:lang w:val="fr-CA"/>
        </w:rPr>
      </w:pPr>
      <w:r>
        <w:rPr>
          <w:lang w:val="fr-CA"/>
        </w:rPr>
        <w:t xml:space="preserve">Représentante des organismes </w:t>
      </w:r>
      <w:r w:rsidR="003C0519" w:rsidRPr="003C0519">
        <w:rPr>
          <w:lang w:val="fr-CA"/>
        </w:rPr>
        <w:t>provinciaux/territoriaux de formation des e</w:t>
      </w:r>
      <w:r>
        <w:rPr>
          <w:lang w:val="fr-CA"/>
        </w:rPr>
        <w:t>ntraîneurs et de régie du sport</w:t>
      </w:r>
    </w:p>
    <w:p w:rsidR="003C0519" w:rsidRPr="003C0519" w:rsidRDefault="003C0519" w:rsidP="003C0519">
      <w:pPr>
        <w:pStyle w:val="NoSpacing"/>
        <w:rPr>
          <w:lang w:val="fr-CA"/>
        </w:rPr>
      </w:pPr>
      <w:r w:rsidRPr="003C0519">
        <w:rPr>
          <w:lang w:val="fr-CA"/>
        </w:rPr>
        <w:t>Directrice générale, Entraîneur Nouveau-Brunswick</w:t>
      </w:r>
    </w:p>
    <w:p w:rsidR="002F7FFC" w:rsidRDefault="002F7FFC" w:rsidP="003C0519">
      <w:pPr>
        <w:pStyle w:val="NoSpacing"/>
        <w:rPr>
          <w:lang w:val="fr-CA"/>
        </w:rPr>
      </w:pPr>
    </w:p>
    <w:p w:rsidR="003C0519" w:rsidRPr="003C0519" w:rsidRDefault="003C0519" w:rsidP="003C0519">
      <w:pPr>
        <w:pStyle w:val="NoSpacing"/>
        <w:rPr>
          <w:lang w:val="fr-CA"/>
        </w:rPr>
      </w:pPr>
      <w:r w:rsidRPr="003C0519">
        <w:rPr>
          <w:lang w:val="fr-CA"/>
        </w:rPr>
        <w:t>Bill Greenlaw</w:t>
      </w:r>
    </w:p>
    <w:p w:rsidR="003C0519" w:rsidRPr="003C0519" w:rsidRDefault="002F7FFC" w:rsidP="003C0519">
      <w:pPr>
        <w:pStyle w:val="NoSpacing"/>
        <w:rPr>
          <w:lang w:val="fr-CA"/>
        </w:rPr>
      </w:pPr>
      <w:r>
        <w:rPr>
          <w:lang w:val="fr-CA"/>
        </w:rPr>
        <w:t xml:space="preserve">Représentant des gouvernements </w:t>
      </w:r>
      <w:r w:rsidR="003C0519" w:rsidRPr="003C0519">
        <w:rPr>
          <w:lang w:val="fr-CA"/>
        </w:rPr>
        <w:t>provinciaux/territoriaux</w:t>
      </w:r>
    </w:p>
    <w:p w:rsidR="003C0519" w:rsidRPr="003C0519" w:rsidRDefault="003C0519" w:rsidP="003C0519">
      <w:pPr>
        <w:pStyle w:val="NoSpacing"/>
        <w:rPr>
          <w:lang w:val="fr-CA"/>
        </w:rPr>
      </w:pPr>
      <w:r w:rsidRPr="003C0519">
        <w:rPr>
          <w:lang w:val="fr-CA"/>
        </w:rPr>
        <w:t>Directeur général des communautés, des sports et des loisirs, ministère de la Santé et du Mieux-être de la Nouvelle-Écosse</w:t>
      </w:r>
    </w:p>
    <w:p w:rsidR="002F7FFC" w:rsidRDefault="002F7FFC" w:rsidP="003C0519">
      <w:pPr>
        <w:pStyle w:val="NoSpacing"/>
        <w:rPr>
          <w:lang w:val="fr-CA"/>
        </w:rPr>
      </w:pPr>
    </w:p>
    <w:p w:rsidR="003C0519" w:rsidRPr="003C0519" w:rsidRDefault="003C0519" w:rsidP="003C0519">
      <w:pPr>
        <w:pStyle w:val="NoSpacing"/>
        <w:rPr>
          <w:lang w:val="fr-CA"/>
        </w:rPr>
      </w:pPr>
      <w:r w:rsidRPr="003C0519">
        <w:rPr>
          <w:lang w:val="fr-CA"/>
        </w:rPr>
        <w:t>Lynn Boudreau</w:t>
      </w:r>
    </w:p>
    <w:p w:rsidR="003C0519" w:rsidRPr="003C0519" w:rsidRDefault="003C0519" w:rsidP="003C0519">
      <w:pPr>
        <w:pStyle w:val="NoSpacing"/>
        <w:rPr>
          <w:lang w:val="fr-CA"/>
        </w:rPr>
      </w:pPr>
      <w:r w:rsidRPr="003C0519">
        <w:rPr>
          <w:lang w:val="fr-CA"/>
        </w:rPr>
        <w:t>Représentante des organismes provinciaux/territoriaux de formation des entraîneurs et de régie du sport</w:t>
      </w:r>
    </w:p>
    <w:p w:rsidR="003C0519" w:rsidRPr="003C0519" w:rsidRDefault="003C0519" w:rsidP="003C0519">
      <w:pPr>
        <w:pStyle w:val="NoSpacing"/>
        <w:rPr>
          <w:lang w:val="fr-CA"/>
        </w:rPr>
      </w:pPr>
      <w:r w:rsidRPr="003C0519">
        <w:rPr>
          <w:lang w:val="fr-CA"/>
        </w:rPr>
        <w:t>Coordonnatrice principale des sports, Sport PEI</w:t>
      </w:r>
    </w:p>
    <w:p w:rsidR="002F7FFC" w:rsidRDefault="002F7FFC" w:rsidP="003C0519">
      <w:pPr>
        <w:pStyle w:val="NoSpacing"/>
        <w:rPr>
          <w:lang w:val="fr-CA"/>
        </w:rPr>
      </w:pPr>
    </w:p>
    <w:p w:rsidR="003C0519" w:rsidRPr="003C0519" w:rsidRDefault="003C0519" w:rsidP="003C0519">
      <w:pPr>
        <w:pStyle w:val="NoSpacing"/>
        <w:rPr>
          <w:lang w:val="fr-CA"/>
        </w:rPr>
      </w:pPr>
      <w:r w:rsidRPr="003C0519">
        <w:rPr>
          <w:lang w:val="fr-CA"/>
        </w:rPr>
        <w:t>Greg Perreaux</w:t>
      </w:r>
    </w:p>
    <w:p w:rsidR="003C0519" w:rsidRPr="003C0519" w:rsidRDefault="002F7FFC" w:rsidP="003C0519">
      <w:pPr>
        <w:pStyle w:val="NoSpacing"/>
        <w:rPr>
          <w:lang w:val="fr-CA"/>
        </w:rPr>
      </w:pPr>
      <w:r>
        <w:rPr>
          <w:lang w:val="fr-CA"/>
        </w:rPr>
        <w:t xml:space="preserve">Représentant des organismes </w:t>
      </w:r>
      <w:r w:rsidR="003C0519" w:rsidRPr="003C0519">
        <w:rPr>
          <w:lang w:val="fr-CA"/>
        </w:rPr>
        <w:t>provinciaux/territoriaux de formation des entraîneurs et de régie du sport</w:t>
      </w:r>
    </w:p>
    <w:p w:rsidR="003C0519" w:rsidRPr="003C0519" w:rsidRDefault="003C0519" w:rsidP="003C0519">
      <w:pPr>
        <w:pStyle w:val="NoSpacing"/>
        <w:rPr>
          <w:lang w:val="fr-CA"/>
        </w:rPr>
      </w:pPr>
      <w:r w:rsidRPr="003C0519">
        <w:rPr>
          <w:lang w:val="fr-CA"/>
        </w:rPr>
        <w:t>Chef de la directi</w:t>
      </w:r>
      <w:r w:rsidR="002F7FFC">
        <w:rPr>
          <w:lang w:val="fr-CA"/>
        </w:rPr>
        <w:t xml:space="preserve">on, Association des entraîneurs </w:t>
      </w:r>
      <w:r w:rsidRPr="003C0519">
        <w:rPr>
          <w:lang w:val="fr-CA"/>
        </w:rPr>
        <w:t>de Saskatchewan</w:t>
      </w:r>
    </w:p>
    <w:p w:rsidR="002F7FFC" w:rsidRDefault="002F7FFC" w:rsidP="003C0519">
      <w:pPr>
        <w:pStyle w:val="NoSpacing"/>
        <w:rPr>
          <w:lang w:val="fr-CA"/>
        </w:rPr>
      </w:pPr>
    </w:p>
    <w:p w:rsidR="00115D91" w:rsidRDefault="00115D91">
      <w:pPr>
        <w:spacing w:after="0" w:line="240" w:lineRule="auto"/>
        <w:rPr>
          <w:lang w:val="fr-CA"/>
        </w:rPr>
      </w:pPr>
      <w:r>
        <w:rPr>
          <w:lang w:val="fr-CA"/>
        </w:rPr>
        <w:br w:type="page"/>
      </w:r>
    </w:p>
    <w:p w:rsidR="003C0519" w:rsidRPr="003C0519" w:rsidRDefault="003C0519" w:rsidP="003C0519">
      <w:pPr>
        <w:pStyle w:val="NoSpacing"/>
        <w:rPr>
          <w:lang w:val="fr-CA"/>
        </w:rPr>
      </w:pPr>
      <w:r w:rsidRPr="003C0519">
        <w:rPr>
          <w:lang w:val="fr-CA"/>
        </w:rPr>
        <w:t>Élise Marcotte</w:t>
      </w:r>
    </w:p>
    <w:p w:rsidR="003C0519" w:rsidRPr="003C0519" w:rsidRDefault="003C0519" w:rsidP="003C0519">
      <w:pPr>
        <w:pStyle w:val="NoSpacing"/>
        <w:rPr>
          <w:lang w:val="fr-CA"/>
        </w:rPr>
      </w:pPr>
      <w:r w:rsidRPr="003C0519">
        <w:rPr>
          <w:lang w:val="fr-CA"/>
        </w:rPr>
        <w:t>Représentante des athlètes</w:t>
      </w:r>
    </w:p>
    <w:p w:rsidR="003C0519" w:rsidRPr="003C0519" w:rsidRDefault="003C0519" w:rsidP="003C0519">
      <w:pPr>
        <w:pStyle w:val="NoSpacing"/>
        <w:rPr>
          <w:lang w:val="fr-CA"/>
        </w:rPr>
      </w:pPr>
      <w:r w:rsidRPr="003C0519">
        <w:rPr>
          <w:lang w:val="fr-CA"/>
        </w:rPr>
        <w:t>Directrice, mar</w:t>
      </w:r>
      <w:r w:rsidR="002F7FFC">
        <w:rPr>
          <w:lang w:val="fr-CA"/>
        </w:rPr>
        <w:t xml:space="preserve">keting et communications, </w:t>
      </w:r>
      <w:r w:rsidRPr="003C0519">
        <w:rPr>
          <w:lang w:val="fr-CA"/>
        </w:rPr>
        <w:t>Plan de match</w:t>
      </w:r>
    </w:p>
    <w:p w:rsidR="003C0519" w:rsidRPr="003C0519" w:rsidRDefault="003C0519" w:rsidP="003C0519">
      <w:pPr>
        <w:pStyle w:val="NoSpacing"/>
        <w:rPr>
          <w:lang w:val="fr-CA"/>
        </w:rPr>
      </w:pPr>
      <w:r w:rsidRPr="003C0519">
        <w:rPr>
          <w:lang w:val="fr-CA"/>
        </w:rPr>
        <w:t>Olympienne 2008 – 2012</w:t>
      </w:r>
    </w:p>
    <w:p w:rsidR="002F7FFC" w:rsidRDefault="002F7FFC" w:rsidP="003C0519">
      <w:pPr>
        <w:pStyle w:val="NoSpacing"/>
        <w:rPr>
          <w:lang w:val="fr-CA"/>
        </w:rPr>
      </w:pPr>
    </w:p>
    <w:p w:rsidR="003C0519" w:rsidRPr="003C0519" w:rsidRDefault="003C0519" w:rsidP="003C0519">
      <w:pPr>
        <w:pStyle w:val="NoSpacing"/>
        <w:rPr>
          <w:lang w:val="fr-CA"/>
        </w:rPr>
      </w:pPr>
      <w:r w:rsidRPr="003C0519">
        <w:rPr>
          <w:lang w:val="fr-CA"/>
        </w:rPr>
        <w:t>Monica Lockie</w:t>
      </w:r>
    </w:p>
    <w:p w:rsidR="003C0519" w:rsidRPr="003C0519" w:rsidRDefault="003C0519" w:rsidP="003C0519">
      <w:pPr>
        <w:pStyle w:val="NoSpacing"/>
        <w:rPr>
          <w:lang w:val="fr-CA"/>
        </w:rPr>
      </w:pPr>
      <w:r w:rsidRPr="003C0519">
        <w:rPr>
          <w:lang w:val="fr-CA"/>
        </w:rPr>
        <w:t>Représe</w:t>
      </w:r>
      <w:r w:rsidR="002F7FFC">
        <w:rPr>
          <w:lang w:val="fr-CA"/>
        </w:rPr>
        <w:t xml:space="preserve">ntante des organismes nationaux </w:t>
      </w:r>
      <w:r w:rsidRPr="003C0519">
        <w:rPr>
          <w:lang w:val="fr-CA"/>
        </w:rPr>
        <w:t>de sport</w:t>
      </w:r>
    </w:p>
    <w:p w:rsidR="003C0519" w:rsidRPr="003C0519" w:rsidRDefault="003C0519" w:rsidP="003C0519">
      <w:pPr>
        <w:pStyle w:val="NoSpacing"/>
        <w:rPr>
          <w:lang w:val="fr-CA"/>
        </w:rPr>
      </w:pPr>
      <w:r w:rsidRPr="003C0519">
        <w:rPr>
          <w:lang w:val="fr-CA"/>
        </w:rPr>
        <w:t>Directrice, Centre national de haute performance, Patinage Canada</w:t>
      </w:r>
    </w:p>
    <w:p w:rsidR="002F7FFC" w:rsidRDefault="002F7FFC" w:rsidP="003C0519">
      <w:pPr>
        <w:pStyle w:val="NoSpacing"/>
        <w:rPr>
          <w:lang w:val="fr-CA"/>
        </w:rPr>
      </w:pPr>
    </w:p>
    <w:p w:rsidR="003C0519" w:rsidRPr="003C0519" w:rsidRDefault="003C0519" w:rsidP="003C0519">
      <w:pPr>
        <w:pStyle w:val="NoSpacing"/>
        <w:rPr>
          <w:lang w:val="fr-CA"/>
        </w:rPr>
      </w:pPr>
      <w:r w:rsidRPr="003C0519">
        <w:rPr>
          <w:lang w:val="fr-CA"/>
        </w:rPr>
        <w:t>Kerry Mummery</w:t>
      </w:r>
    </w:p>
    <w:p w:rsidR="003C0519" w:rsidRPr="003C0519" w:rsidRDefault="003C0519" w:rsidP="003C0519">
      <w:pPr>
        <w:pStyle w:val="NoSpacing"/>
        <w:rPr>
          <w:lang w:val="fr-CA"/>
        </w:rPr>
      </w:pPr>
      <w:r w:rsidRPr="003C0519">
        <w:rPr>
          <w:lang w:val="fr-CA"/>
        </w:rPr>
        <w:t>Représentant du Conseil canadien des administrateurs universitaires en éducation physique et en kinésiologie (CCAUEPK)</w:t>
      </w:r>
    </w:p>
    <w:p w:rsidR="003C0519" w:rsidRPr="003C0519" w:rsidRDefault="003C0519" w:rsidP="003C0519">
      <w:pPr>
        <w:pStyle w:val="NoSpacing"/>
        <w:rPr>
          <w:lang w:val="fr-CA"/>
        </w:rPr>
      </w:pPr>
      <w:r w:rsidRPr="003C0519">
        <w:rPr>
          <w:lang w:val="fr-CA"/>
        </w:rPr>
        <w:t>Doyen, Faculté de kinésiologie, de sport et de loisirs, Université de l’Alberta</w:t>
      </w:r>
    </w:p>
    <w:p w:rsidR="002F7FFC" w:rsidRDefault="002F7FFC" w:rsidP="003C0519">
      <w:pPr>
        <w:pStyle w:val="NoSpacing"/>
        <w:rPr>
          <w:lang w:val="fr-CA"/>
        </w:rPr>
      </w:pPr>
    </w:p>
    <w:p w:rsidR="003C0519" w:rsidRPr="003C0519" w:rsidRDefault="003C0519" w:rsidP="003C0519">
      <w:pPr>
        <w:pStyle w:val="NoSpacing"/>
        <w:rPr>
          <w:lang w:val="fr-CA"/>
        </w:rPr>
      </w:pPr>
      <w:r w:rsidRPr="003C0519">
        <w:rPr>
          <w:lang w:val="fr-CA"/>
        </w:rPr>
        <w:t>Daniel Domitrovic</w:t>
      </w:r>
    </w:p>
    <w:p w:rsidR="003C0519" w:rsidRPr="003C0519" w:rsidRDefault="003C0519" w:rsidP="003C0519">
      <w:pPr>
        <w:pStyle w:val="NoSpacing"/>
        <w:rPr>
          <w:lang w:val="fr-CA"/>
        </w:rPr>
      </w:pPr>
      <w:r w:rsidRPr="003C0519">
        <w:rPr>
          <w:lang w:val="fr-CA"/>
        </w:rPr>
        <w:t>Membre du grand public</w:t>
      </w:r>
    </w:p>
    <w:p w:rsidR="003C0519" w:rsidRPr="003C0519" w:rsidRDefault="003C0519" w:rsidP="003C0519">
      <w:pPr>
        <w:pStyle w:val="NoSpacing"/>
        <w:rPr>
          <w:lang w:val="fr-CA"/>
        </w:rPr>
      </w:pPr>
      <w:r w:rsidRPr="003C0519">
        <w:rPr>
          <w:lang w:val="fr-CA"/>
        </w:rPr>
        <w:t>Entraîneur de hockey haute performance</w:t>
      </w:r>
    </w:p>
    <w:p w:rsidR="002F7FFC" w:rsidRDefault="002F7FFC" w:rsidP="003C0519">
      <w:pPr>
        <w:pStyle w:val="NoSpacing"/>
        <w:rPr>
          <w:lang w:val="fr-CA"/>
        </w:rPr>
      </w:pPr>
    </w:p>
    <w:p w:rsidR="003C0519" w:rsidRPr="003C0519" w:rsidRDefault="003C0519" w:rsidP="003C0519">
      <w:pPr>
        <w:pStyle w:val="NoSpacing"/>
        <w:rPr>
          <w:lang w:val="fr-CA"/>
        </w:rPr>
      </w:pPr>
      <w:r w:rsidRPr="003C0519">
        <w:rPr>
          <w:lang w:val="fr-CA"/>
        </w:rPr>
        <w:t>Jason Peters</w:t>
      </w:r>
    </w:p>
    <w:p w:rsidR="003C0519" w:rsidRPr="003C0519" w:rsidRDefault="003C0519" w:rsidP="003C0519">
      <w:pPr>
        <w:pStyle w:val="NoSpacing"/>
        <w:rPr>
          <w:lang w:val="fr-CA"/>
        </w:rPr>
      </w:pPr>
      <w:r w:rsidRPr="003C0519">
        <w:rPr>
          <w:lang w:val="fr-CA"/>
        </w:rPr>
        <w:t>Membre du grand public</w:t>
      </w:r>
    </w:p>
    <w:p w:rsidR="003C0519" w:rsidRPr="003C0519" w:rsidRDefault="003C0519" w:rsidP="003C0519">
      <w:pPr>
        <w:pStyle w:val="NoSpacing"/>
        <w:rPr>
          <w:lang w:val="fr-CA"/>
        </w:rPr>
      </w:pPr>
      <w:r w:rsidRPr="003C0519">
        <w:rPr>
          <w:lang w:val="fr-CA"/>
        </w:rPr>
        <w:t>Gestionnaire de la Première Nation Obashkaandagaang</w:t>
      </w:r>
    </w:p>
    <w:p w:rsidR="002F7FFC" w:rsidRDefault="003C0519" w:rsidP="003C7151">
      <w:pPr>
        <w:pStyle w:val="Heading2"/>
        <w:rPr>
          <w:lang w:val="fr-CA"/>
        </w:rPr>
      </w:pPr>
      <w:bookmarkStart w:id="97" w:name="_Toc11683444"/>
      <w:r w:rsidRPr="003C0519">
        <w:rPr>
          <w:lang w:val="fr-CA"/>
        </w:rPr>
        <w:t>Personnel de l’ACE</w:t>
      </w:r>
      <w:bookmarkEnd w:id="97"/>
    </w:p>
    <w:p w:rsidR="003C0519" w:rsidRPr="003C0519" w:rsidRDefault="003C0519" w:rsidP="002F7FFC">
      <w:pPr>
        <w:pStyle w:val="Heading3"/>
        <w:rPr>
          <w:lang w:val="fr-CA"/>
        </w:rPr>
      </w:pPr>
      <w:bookmarkStart w:id="98" w:name="_Toc11673200"/>
      <w:bookmarkStart w:id="99" w:name="_Toc11683445"/>
      <w:r w:rsidRPr="003C0519">
        <w:rPr>
          <w:lang w:val="fr-CA"/>
        </w:rPr>
        <w:t>Haute direction</w:t>
      </w:r>
      <w:bookmarkEnd w:id="98"/>
      <w:bookmarkEnd w:id="99"/>
    </w:p>
    <w:p w:rsidR="003C0519" w:rsidRPr="003C0519" w:rsidRDefault="003C0519" w:rsidP="003C0519">
      <w:pPr>
        <w:pStyle w:val="NoSpacing"/>
        <w:rPr>
          <w:lang w:val="fr-CA"/>
        </w:rPr>
      </w:pPr>
      <w:r w:rsidRPr="003C0519">
        <w:rPr>
          <w:lang w:val="fr-CA"/>
        </w:rPr>
        <w:t>Lorraine Lafrenière</w:t>
      </w:r>
    </w:p>
    <w:p w:rsidR="003C0519" w:rsidRPr="003C0519" w:rsidRDefault="003C0519" w:rsidP="003C0519">
      <w:pPr>
        <w:pStyle w:val="NoSpacing"/>
        <w:rPr>
          <w:lang w:val="fr-CA"/>
        </w:rPr>
      </w:pPr>
      <w:r w:rsidRPr="003C0519">
        <w:rPr>
          <w:lang w:val="fr-CA"/>
        </w:rPr>
        <w:t>Chef de la direction</w:t>
      </w:r>
    </w:p>
    <w:p w:rsidR="003C7151" w:rsidRDefault="003C7151" w:rsidP="003C0519">
      <w:pPr>
        <w:pStyle w:val="NoSpacing"/>
        <w:rPr>
          <w:lang w:val="fr-CA"/>
        </w:rPr>
      </w:pPr>
    </w:p>
    <w:p w:rsidR="003C0519" w:rsidRPr="003C0519" w:rsidRDefault="003C0519" w:rsidP="003C0519">
      <w:pPr>
        <w:pStyle w:val="NoSpacing"/>
        <w:rPr>
          <w:lang w:val="fr-CA"/>
        </w:rPr>
      </w:pPr>
      <w:r w:rsidRPr="003C0519">
        <w:rPr>
          <w:lang w:val="fr-CA"/>
        </w:rPr>
        <w:t>Mark Donnison</w:t>
      </w:r>
    </w:p>
    <w:p w:rsidR="003C0519" w:rsidRPr="003C0519" w:rsidRDefault="003C0519" w:rsidP="003C0519">
      <w:pPr>
        <w:pStyle w:val="NoSpacing"/>
        <w:rPr>
          <w:lang w:val="fr-CA"/>
        </w:rPr>
      </w:pPr>
      <w:r w:rsidRPr="003C0519">
        <w:rPr>
          <w:lang w:val="fr-CA"/>
        </w:rPr>
        <w:t>Chef des opérations</w:t>
      </w:r>
    </w:p>
    <w:p w:rsidR="003C7151" w:rsidRDefault="003C7151" w:rsidP="003C0519">
      <w:pPr>
        <w:pStyle w:val="NoSpacing"/>
        <w:rPr>
          <w:lang w:val="fr-CA"/>
        </w:rPr>
      </w:pPr>
    </w:p>
    <w:p w:rsidR="003C7151" w:rsidRDefault="003C7151">
      <w:pPr>
        <w:spacing w:after="0" w:line="240" w:lineRule="auto"/>
        <w:rPr>
          <w:rFonts w:eastAsia="Times New Roman"/>
          <w:bCs/>
          <w:sz w:val="26"/>
          <w:szCs w:val="26"/>
          <w:lang w:val="fr-CA"/>
        </w:rPr>
      </w:pPr>
      <w:r>
        <w:rPr>
          <w:lang w:val="fr-CA"/>
        </w:rPr>
        <w:br w:type="page"/>
      </w:r>
    </w:p>
    <w:p w:rsidR="003C0519" w:rsidRPr="003C0519" w:rsidRDefault="003C0519" w:rsidP="003C7151">
      <w:pPr>
        <w:pStyle w:val="Heading3"/>
        <w:rPr>
          <w:lang w:val="fr-CA"/>
        </w:rPr>
      </w:pPr>
      <w:bookmarkStart w:id="100" w:name="_Toc11673201"/>
      <w:bookmarkStart w:id="101" w:name="_Toc11683446"/>
      <w:r w:rsidRPr="003C0519">
        <w:rPr>
          <w:lang w:val="fr-CA"/>
        </w:rPr>
        <w:t>Partenariats en éducation</w:t>
      </w:r>
      <w:bookmarkEnd w:id="100"/>
      <w:bookmarkEnd w:id="101"/>
    </w:p>
    <w:p w:rsidR="003C7151" w:rsidRDefault="003C7151" w:rsidP="003C0519">
      <w:pPr>
        <w:pStyle w:val="NoSpacing"/>
        <w:rPr>
          <w:lang w:val="fr-CA"/>
        </w:rPr>
      </w:pPr>
    </w:p>
    <w:p w:rsidR="003C0519" w:rsidRPr="003C0519" w:rsidRDefault="003C0519" w:rsidP="003C0519">
      <w:pPr>
        <w:pStyle w:val="NoSpacing"/>
        <w:rPr>
          <w:lang w:val="fr-CA"/>
        </w:rPr>
      </w:pPr>
      <w:r w:rsidRPr="003C0519">
        <w:rPr>
          <w:lang w:val="fr-CA"/>
        </w:rPr>
        <w:t>Peter Niedre, EPA</w:t>
      </w:r>
    </w:p>
    <w:p w:rsidR="003C0519" w:rsidRPr="003C0519" w:rsidRDefault="003C0519" w:rsidP="003C0519">
      <w:pPr>
        <w:pStyle w:val="NoSpacing"/>
        <w:rPr>
          <w:lang w:val="fr-CA"/>
        </w:rPr>
      </w:pPr>
      <w:r w:rsidRPr="003C0519">
        <w:rPr>
          <w:lang w:val="fr-CA"/>
        </w:rPr>
        <w:t>Directeur, partenariats en éducation</w:t>
      </w:r>
    </w:p>
    <w:p w:rsidR="003C7151" w:rsidRDefault="003C7151" w:rsidP="003C0519">
      <w:pPr>
        <w:pStyle w:val="NoSpacing"/>
        <w:rPr>
          <w:lang w:val="fr-CA"/>
        </w:rPr>
      </w:pPr>
    </w:p>
    <w:p w:rsidR="003C0519" w:rsidRPr="003C0519" w:rsidRDefault="003C0519" w:rsidP="003C0519">
      <w:pPr>
        <w:pStyle w:val="NoSpacing"/>
        <w:rPr>
          <w:lang w:val="fr-CA"/>
        </w:rPr>
      </w:pPr>
      <w:r w:rsidRPr="003C0519">
        <w:rPr>
          <w:lang w:val="fr-CA"/>
        </w:rPr>
        <w:t>Neale Gillespie</w:t>
      </w:r>
    </w:p>
    <w:p w:rsidR="003C0519" w:rsidRPr="003C0519" w:rsidRDefault="003C0519" w:rsidP="003C0519">
      <w:pPr>
        <w:pStyle w:val="NoSpacing"/>
        <w:rPr>
          <w:lang w:val="fr-CA"/>
        </w:rPr>
      </w:pPr>
      <w:r w:rsidRPr="003C0519">
        <w:rPr>
          <w:lang w:val="fr-CA"/>
        </w:rPr>
        <w:t>Conseiller principal en entraînement</w:t>
      </w:r>
    </w:p>
    <w:p w:rsidR="003C7151" w:rsidRDefault="003C7151" w:rsidP="003C0519">
      <w:pPr>
        <w:pStyle w:val="NoSpacing"/>
        <w:rPr>
          <w:lang w:val="fr-CA"/>
        </w:rPr>
      </w:pPr>
    </w:p>
    <w:p w:rsidR="003C0519" w:rsidRPr="003C0519" w:rsidRDefault="003C0519" w:rsidP="003C0519">
      <w:pPr>
        <w:pStyle w:val="NoSpacing"/>
        <w:rPr>
          <w:lang w:val="fr-CA"/>
        </w:rPr>
      </w:pPr>
      <w:r w:rsidRPr="003C0519">
        <w:rPr>
          <w:lang w:val="fr-CA"/>
        </w:rPr>
        <w:t>Gérard Lauzière, EPA</w:t>
      </w:r>
    </w:p>
    <w:p w:rsidR="003C0519" w:rsidRPr="003C0519" w:rsidRDefault="003C0519" w:rsidP="003C0519">
      <w:pPr>
        <w:pStyle w:val="NoSpacing"/>
        <w:rPr>
          <w:lang w:val="fr-CA"/>
        </w:rPr>
      </w:pPr>
      <w:r w:rsidRPr="003C0519">
        <w:rPr>
          <w:lang w:val="fr-CA"/>
        </w:rPr>
        <w:t>Conseiller principal en entraînement</w:t>
      </w:r>
    </w:p>
    <w:p w:rsidR="003C7151" w:rsidRDefault="003C7151" w:rsidP="003C0519">
      <w:pPr>
        <w:pStyle w:val="NoSpacing"/>
        <w:rPr>
          <w:lang w:val="fr-CA"/>
        </w:rPr>
      </w:pPr>
    </w:p>
    <w:p w:rsidR="003C0519" w:rsidRPr="003C0519" w:rsidRDefault="003C0519" w:rsidP="003C0519">
      <w:pPr>
        <w:pStyle w:val="NoSpacing"/>
        <w:rPr>
          <w:lang w:val="fr-CA"/>
        </w:rPr>
      </w:pPr>
      <w:r w:rsidRPr="003C0519">
        <w:rPr>
          <w:lang w:val="fr-CA"/>
        </w:rPr>
        <w:t>Adam Sollitt</w:t>
      </w:r>
    </w:p>
    <w:p w:rsidR="003C0519" w:rsidRPr="003C0519" w:rsidRDefault="003C0519" w:rsidP="003C0519">
      <w:pPr>
        <w:pStyle w:val="NoSpacing"/>
        <w:rPr>
          <w:lang w:val="fr-CA"/>
        </w:rPr>
      </w:pPr>
      <w:r w:rsidRPr="003C0519">
        <w:rPr>
          <w:lang w:val="fr-CA"/>
        </w:rPr>
        <w:t>Conseiller en entraînement</w:t>
      </w:r>
    </w:p>
    <w:p w:rsidR="003C7151" w:rsidRDefault="003C7151" w:rsidP="003C0519">
      <w:pPr>
        <w:pStyle w:val="NoSpacing"/>
        <w:rPr>
          <w:lang w:val="fr-CA"/>
        </w:rPr>
      </w:pPr>
    </w:p>
    <w:p w:rsidR="003C0519" w:rsidRPr="003C0519" w:rsidRDefault="003C0519" w:rsidP="003C0519">
      <w:pPr>
        <w:pStyle w:val="NoSpacing"/>
        <w:rPr>
          <w:lang w:val="fr-CA"/>
        </w:rPr>
      </w:pPr>
      <w:r w:rsidRPr="003C0519">
        <w:rPr>
          <w:lang w:val="fr-CA"/>
        </w:rPr>
        <w:t>Craig MacDougall</w:t>
      </w:r>
    </w:p>
    <w:p w:rsidR="003C0519" w:rsidRPr="003C0519" w:rsidRDefault="003C0519" w:rsidP="003C0519">
      <w:pPr>
        <w:pStyle w:val="NoSpacing"/>
        <w:rPr>
          <w:lang w:val="fr-CA"/>
        </w:rPr>
      </w:pPr>
      <w:r w:rsidRPr="003C0519">
        <w:rPr>
          <w:lang w:val="fr-CA"/>
        </w:rPr>
        <w:t>Conseiller, éducation et développement des entraîneurs autochtones</w:t>
      </w:r>
    </w:p>
    <w:p w:rsidR="003C7151" w:rsidRDefault="003C7151" w:rsidP="003C0519">
      <w:pPr>
        <w:pStyle w:val="NoSpacing"/>
        <w:rPr>
          <w:lang w:val="fr-CA"/>
        </w:rPr>
      </w:pPr>
    </w:p>
    <w:p w:rsidR="003C0519" w:rsidRPr="003C0519" w:rsidRDefault="003C0519" w:rsidP="003C0519">
      <w:pPr>
        <w:pStyle w:val="NoSpacing"/>
        <w:rPr>
          <w:lang w:val="fr-CA"/>
        </w:rPr>
      </w:pPr>
      <w:r w:rsidRPr="003C0519">
        <w:rPr>
          <w:lang w:val="fr-CA"/>
        </w:rPr>
        <w:t>Anthony Sauvé</w:t>
      </w:r>
    </w:p>
    <w:p w:rsidR="003C0519" w:rsidRPr="003C0519" w:rsidRDefault="003C0519" w:rsidP="003C0519">
      <w:pPr>
        <w:pStyle w:val="NoSpacing"/>
        <w:rPr>
          <w:lang w:val="fr-CA"/>
        </w:rPr>
      </w:pPr>
      <w:r w:rsidRPr="003C0519">
        <w:rPr>
          <w:lang w:val="fr-CA"/>
        </w:rPr>
        <w:t>Gestionnaire, développement des entraîneurs autochtones</w:t>
      </w:r>
    </w:p>
    <w:p w:rsidR="003C7151" w:rsidRDefault="003C7151" w:rsidP="003C0519">
      <w:pPr>
        <w:pStyle w:val="NoSpacing"/>
        <w:rPr>
          <w:lang w:val="fr-CA"/>
        </w:rPr>
      </w:pPr>
    </w:p>
    <w:p w:rsidR="003C0519" w:rsidRPr="003C0519" w:rsidRDefault="003C0519" w:rsidP="003C0519">
      <w:pPr>
        <w:pStyle w:val="NoSpacing"/>
        <w:rPr>
          <w:lang w:val="fr-CA"/>
        </w:rPr>
      </w:pPr>
      <w:r w:rsidRPr="003C0519">
        <w:rPr>
          <w:lang w:val="fr-CA"/>
        </w:rPr>
        <w:t>Wayne Parro, EPA</w:t>
      </w:r>
    </w:p>
    <w:p w:rsidR="003C0519" w:rsidRPr="003C0519" w:rsidRDefault="003C0519" w:rsidP="003C0519">
      <w:pPr>
        <w:pStyle w:val="NoSpacing"/>
        <w:rPr>
          <w:lang w:val="fr-CA"/>
        </w:rPr>
      </w:pPr>
      <w:r w:rsidRPr="003C0519">
        <w:rPr>
          <w:lang w:val="fr-CA"/>
        </w:rPr>
        <w:t>Conseiller principal en entraînement</w:t>
      </w:r>
    </w:p>
    <w:p w:rsidR="003C7151" w:rsidRDefault="003C7151" w:rsidP="003C0519">
      <w:pPr>
        <w:pStyle w:val="NoSpacing"/>
        <w:rPr>
          <w:lang w:val="fr-CA"/>
        </w:rPr>
      </w:pPr>
    </w:p>
    <w:p w:rsidR="003C0519" w:rsidRPr="003C0519" w:rsidRDefault="003C0519" w:rsidP="003C0519">
      <w:pPr>
        <w:pStyle w:val="NoSpacing"/>
        <w:rPr>
          <w:lang w:val="fr-CA"/>
        </w:rPr>
      </w:pPr>
      <w:r w:rsidRPr="003C0519">
        <w:rPr>
          <w:lang w:val="fr-CA"/>
        </w:rPr>
        <w:t>Marie-Pier Charest</w:t>
      </w:r>
    </w:p>
    <w:p w:rsidR="003C0519" w:rsidRPr="003C0519" w:rsidRDefault="003C0519" w:rsidP="003C0519">
      <w:pPr>
        <w:pStyle w:val="NoSpacing"/>
        <w:rPr>
          <w:lang w:val="fr-CA"/>
        </w:rPr>
      </w:pPr>
      <w:r w:rsidRPr="003C0519">
        <w:rPr>
          <w:lang w:val="fr-CA"/>
        </w:rPr>
        <w:t>Conseillère en entraînement</w:t>
      </w:r>
    </w:p>
    <w:p w:rsidR="003C7151" w:rsidRDefault="003C7151" w:rsidP="003C0519">
      <w:pPr>
        <w:pStyle w:val="NoSpacing"/>
        <w:rPr>
          <w:lang w:val="fr-CA"/>
        </w:rPr>
      </w:pPr>
    </w:p>
    <w:p w:rsidR="003C0519" w:rsidRPr="003C0519" w:rsidRDefault="003C0519" w:rsidP="003C0519">
      <w:pPr>
        <w:pStyle w:val="NoSpacing"/>
        <w:rPr>
          <w:lang w:val="fr-CA"/>
        </w:rPr>
      </w:pPr>
      <w:r w:rsidRPr="003C0519">
        <w:rPr>
          <w:lang w:val="fr-CA"/>
        </w:rPr>
        <w:t>Jacqueline Tittley</w:t>
      </w:r>
    </w:p>
    <w:p w:rsidR="003C0519" w:rsidRPr="003C0519" w:rsidRDefault="003C0519" w:rsidP="003C0519">
      <w:pPr>
        <w:pStyle w:val="NoSpacing"/>
        <w:rPr>
          <w:lang w:val="fr-CA"/>
        </w:rPr>
      </w:pPr>
      <w:r w:rsidRPr="003C0519">
        <w:rPr>
          <w:lang w:val="fr-CA"/>
        </w:rPr>
        <w:t>Conseillère en entraînement</w:t>
      </w:r>
    </w:p>
    <w:p w:rsidR="003C7151" w:rsidRDefault="003C7151" w:rsidP="003C0519">
      <w:pPr>
        <w:pStyle w:val="NoSpacing"/>
        <w:rPr>
          <w:lang w:val="fr-CA"/>
        </w:rPr>
      </w:pPr>
    </w:p>
    <w:p w:rsidR="003C0519" w:rsidRPr="003C0519" w:rsidRDefault="003C0519" w:rsidP="003C0519">
      <w:pPr>
        <w:pStyle w:val="NoSpacing"/>
        <w:rPr>
          <w:lang w:val="fr-CA"/>
        </w:rPr>
      </w:pPr>
      <w:r w:rsidRPr="003C0519">
        <w:rPr>
          <w:lang w:val="fr-CA"/>
        </w:rPr>
        <w:t>Chris Wellsman</w:t>
      </w:r>
    </w:p>
    <w:p w:rsidR="003C7151" w:rsidRDefault="003C0519" w:rsidP="003C0519">
      <w:pPr>
        <w:pStyle w:val="NoSpacing"/>
        <w:rPr>
          <w:lang w:val="fr-CA"/>
        </w:rPr>
      </w:pPr>
      <w:r w:rsidRPr="003C0519">
        <w:rPr>
          <w:lang w:val="fr-CA"/>
        </w:rPr>
        <w:t>Coordonna</w:t>
      </w:r>
      <w:r w:rsidR="003C7151">
        <w:rPr>
          <w:lang w:val="fr-CA"/>
        </w:rPr>
        <w:t>teur, partenariats en éducation</w:t>
      </w:r>
    </w:p>
    <w:p w:rsidR="003C0519" w:rsidRPr="003C0519" w:rsidRDefault="003C0519" w:rsidP="003C7151">
      <w:pPr>
        <w:pStyle w:val="Heading3"/>
        <w:rPr>
          <w:lang w:val="fr-CA"/>
        </w:rPr>
      </w:pPr>
      <w:bookmarkStart w:id="102" w:name="_Toc11673202"/>
      <w:bookmarkStart w:id="103" w:name="_Toc11683447"/>
      <w:r w:rsidRPr="003C0519">
        <w:rPr>
          <w:lang w:val="fr-CA"/>
        </w:rPr>
        <w:t>Entraîneurs professionnels</w:t>
      </w:r>
      <w:bookmarkEnd w:id="102"/>
      <w:bookmarkEnd w:id="103"/>
    </w:p>
    <w:p w:rsidR="003C7151" w:rsidRDefault="003C7151" w:rsidP="003C0519">
      <w:pPr>
        <w:pStyle w:val="NoSpacing"/>
        <w:rPr>
          <w:lang w:val="fr-CA"/>
        </w:rPr>
      </w:pPr>
    </w:p>
    <w:p w:rsidR="003C0519" w:rsidRPr="003C0519" w:rsidRDefault="003C0519" w:rsidP="003C0519">
      <w:pPr>
        <w:pStyle w:val="NoSpacing"/>
        <w:rPr>
          <w:lang w:val="fr-CA"/>
        </w:rPr>
      </w:pPr>
      <w:r w:rsidRPr="003C0519">
        <w:rPr>
          <w:lang w:val="fr-CA"/>
        </w:rPr>
        <w:t>Shelley Coolidge, EPA</w:t>
      </w:r>
    </w:p>
    <w:p w:rsidR="003C0519" w:rsidRPr="003C0519" w:rsidRDefault="003C0519" w:rsidP="003C0519">
      <w:pPr>
        <w:pStyle w:val="NoSpacing"/>
        <w:rPr>
          <w:lang w:val="fr-CA"/>
        </w:rPr>
      </w:pPr>
      <w:r w:rsidRPr="003C0519">
        <w:rPr>
          <w:lang w:val="fr-CA"/>
        </w:rPr>
        <w:t>Gestionnaire, Services aux entraîneurs professionnels</w:t>
      </w:r>
    </w:p>
    <w:p w:rsidR="003C0519" w:rsidRPr="003C0519" w:rsidRDefault="003C0519" w:rsidP="003C7151">
      <w:pPr>
        <w:pStyle w:val="Heading3"/>
        <w:rPr>
          <w:lang w:val="fr-CA"/>
        </w:rPr>
      </w:pPr>
      <w:bookmarkStart w:id="104" w:name="_Toc11673203"/>
      <w:bookmarkStart w:id="105" w:name="_Toc11683448"/>
      <w:r w:rsidRPr="003C0519">
        <w:rPr>
          <w:lang w:val="fr-CA"/>
        </w:rPr>
        <w:t>Marketing et communications</w:t>
      </w:r>
      <w:bookmarkEnd w:id="104"/>
      <w:bookmarkEnd w:id="105"/>
    </w:p>
    <w:p w:rsidR="003C7151" w:rsidRDefault="003C7151" w:rsidP="003C0519">
      <w:pPr>
        <w:pStyle w:val="NoSpacing"/>
        <w:rPr>
          <w:lang w:val="fr-CA"/>
        </w:rPr>
      </w:pPr>
    </w:p>
    <w:p w:rsidR="003C0519" w:rsidRPr="003C0519" w:rsidRDefault="003C0519" w:rsidP="003C0519">
      <w:pPr>
        <w:pStyle w:val="NoSpacing"/>
        <w:rPr>
          <w:lang w:val="fr-CA"/>
        </w:rPr>
      </w:pPr>
      <w:r w:rsidRPr="003C0519">
        <w:rPr>
          <w:lang w:val="fr-CA"/>
        </w:rPr>
        <w:t>Natalie Rumscheidt</w:t>
      </w:r>
    </w:p>
    <w:p w:rsidR="003C0519" w:rsidRPr="003C0519" w:rsidRDefault="003C0519" w:rsidP="003C0519">
      <w:pPr>
        <w:pStyle w:val="NoSpacing"/>
        <w:rPr>
          <w:lang w:val="fr-CA"/>
        </w:rPr>
      </w:pPr>
      <w:r w:rsidRPr="003C0519">
        <w:rPr>
          <w:lang w:val="fr-CA"/>
        </w:rPr>
        <w:t>Directrice, marketing et communications</w:t>
      </w:r>
    </w:p>
    <w:p w:rsidR="003C7151" w:rsidRDefault="003C7151" w:rsidP="003C0519">
      <w:pPr>
        <w:pStyle w:val="NoSpacing"/>
        <w:rPr>
          <w:lang w:val="fr-CA"/>
        </w:rPr>
      </w:pPr>
    </w:p>
    <w:p w:rsidR="003C0519" w:rsidRPr="003C0519" w:rsidRDefault="003C0519" w:rsidP="003C0519">
      <w:pPr>
        <w:pStyle w:val="NoSpacing"/>
        <w:rPr>
          <w:lang w:val="fr-CA"/>
        </w:rPr>
      </w:pPr>
      <w:r w:rsidRPr="003C0519">
        <w:rPr>
          <w:lang w:val="fr-CA"/>
        </w:rPr>
        <w:t>Delaney Turner</w:t>
      </w:r>
    </w:p>
    <w:p w:rsidR="003C0519" w:rsidRPr="003C0519" w:rsidRDefault="003C0519" w:rsidP="003C0519">
      <w:pPr>
        <w:pStyle w:val="NoSpacing"/>
        <w:rPr>
          <w:lang w:val="fr-CA"/>
        </w:rPr>
      </w:pPr>
      <w:r w:rsidRPr="003C0519">
        <w:rPr>
          <w:lang w:val="fr-CA"/>
        </w:rPr>
        <w:t>Gestionnaire, marketing et communications</w:t>
      </w:r>
    </w:p>
    <w:p w:rsidR="003C7151" w:rsidRDefault="003C7151" w:rsidP="003C0519">
      <w:pPr>
        <w:pStyle w:val="NoSpacing"/>
        <w:rPr>
          <w:lang w:val="fr-CA"/>
        </w:rPr>
      </w:pPr>
    </w:p>
    <w:p w:rsidR="00115D91" w:rsidRDefault="00115D91">
      <w:pPr>
        <w:spacing w:after="0" w:line="240" w:lineRule="auto"/>
        <w:rPr>
          <w:lang w:val="fr-CA"/>
        </w:rPr>
      </w:pPr>
      <w:r>
        <w:rPr>
          <w:lang w:val="fr-CA"/>
        </w:rPr>
        <w:br w:type="page"/>
      </w:r>
    </w:p>
    <w:p w:rsidR="003C0519" w:rsidRPr="003C0519" w:rsidRDefault="003C0519" w:rsidP="003C0519">
      <w:pPr>
        <w:pStyle w:val="NoSpacing"/>
        <w:rPr>
          <w:lang w:val="fr-CA"/>
        </w:rPr>
      </w:pPr>
      <w:r w:rsidRPr="003C0519">
        <w:rPr>
          <w:lang w:val="fr-CA"/>
        </w:rPr>
        <w:t>Yolande Usher</w:t>
      </w:r>
    </w:p>
    <w:p w:rsidR="003C0519" w:rsidRPr="003C0519" w:rsidRDefault="003C0519" w:rsidP="003C0519">
      <w:pPr>
        <w:pStyle w:val="NoSpacing"/>
        <w:rPr>
          <w:lang w:val="fr-CA"/>
        </w:rPr>
      </w:pPr>
      <w:r w:rsidRPr="003C0519">
        <w:rPr>
          <w:lang w:val="fr-CA"/>
        </w:rPr>
        <w:t>Gestionnaire, partenariats avec le secteur privé</w:t>
      </w:r>
      <w:r w:rsidR="00382267">
        <w:rPr>
          <w:lang w:val="fr-CA"/>
        </w:rPr>
        <w:t xml:space="preserve"> </w:t>
      </w:r>
      <w:r w:rsidRPr="003C0519">
        <w:rPr>
          <w:lang w:val="fr-CA"/>
        </w:rPr>
        <w:t>et marketing</w:t>
      </w:r>
    </w:p>
    <w:p w:rsidR="003C7151" w:rsidRDefault="003C7151" w:rsidP="003C0519">
      <w:pPr>
        <w:pStyle w:val="NoSpacing"/>
        <w:rPr>
          <w:lang w:val="fr-CA"/>
        </w:rPr>
      </w:pPr>
    </w:p>
    <w:p w:rsidR="00382267" w:rsidRPr="003C0519" w:rsidRDefault="00382267" w:rsidP="00382267">
      <w:pPr>
        <w:pStyle w:val="NoSpacing"/>
        <w:rPr>
          <w:lang w:val="fr-CA"/>
        </w:rPr>
      </w:pPr>
      <w:r w:rsidRPr="003C0519">
        <w:rPr>
          <w:lang w:val="fr-CA"/>
        </w:rPr>
        <w:t>Evelyn Anderson</w:t>
      </w:r>
    </w:p>
    <w:p w:rsidR="00382267" w:rsidRDefault="00382267" w:rsidP="00382267">
      <w:pPr>
        <w:pStyle w:val="NoSpacing"/>
        <w:rPr>
          <w:lang w:val="fr-CA"/>
        </w:rPr>
      </w:pPr>
      <w:r w:rsidRPr="003C0519">
        <w:rPr>
          <w:lang w:val="fr-CA"/>
        </w:rPr>
        <w:t>Coordonnatrice, partenariats avec le secteur privé et marketing</w:t>
      </w:r>
    </w:p>
    <w:p w:rsidR="00382267" w:rsidRDefault="00382267" w:rsidP="00382267">
      <w:pPr>
        <w:pStyle w:val="NoSpacing"/>
        <w:rPr>
          <w:lang w:val="fr-CA"/>
        </w:rPr>
      </w:pPr>
    </w:p>
    <w:p w:rsidR="003C0519" w:rsidRPr="003C0519" w:rsidRDefault="003C0519" w:rsidP="00382267">
      <w:pPr>
        <w:pStyle w:val="NoSpacing"/>
        <w:rPr>
          <w:lang w:val="fr-CA"/>
        </w:rPr>
      </w:pPr>
      <w:r w:rsidRPr="003C0519">
        <w:rPr>
          <w:lang w:val="fr-CA"/>
        </w:rPr>
        <w:t>Pascal Villeneuve</w:t>
      </w:r>
    </w:p>
    <w:p w:rsidR="003C0519" w:rsidRPr="003C0519" w:rsidRDefault="003C0519" w:rsidP="003C0519">
      <w:pPr>
        <w:pStyle w:val="NoSpacing"/>
        <w:rPr>
          <w:lang w:val="fr-CA"/>
        </w:rPr>
      </w:pPr>
      <w:r w:rsidRPr="003C0519">
        <w:rPr>
          <w:lang w:val="fr-CA"/>
        </w:rPr>
        <w:t>Coordonnateur, communications</w:t>
      </w:r>
    </w:p>
    <w:p w:rsidR="003C0519" w:rsidRPr="003C0519" w:rsidRDefault="003C0519" w:rsidP="003C7151">
      <w:pPr>
        <w:pStyle w:val="Heading3"/>
        <w:rPr>
          <w:lang w:val="fr-CA"/>
        </w:rPr>
      </w:pPr>
      <w:bookmarkStart w:id="106" w:name="_Toc11673204"/>
      <w:bookmarkStart w:id="107" w:name="_Toc11683449"/>
      <w:r w:rsidRPr="003C0519">
        <w:rPr>
          <w:lang w:val="fr-CA"/>
        </w:rPr>
        <w:t>Technologies de l’information</w:t>
      </w:r>
      <w:bookmarkEnd w:id="106"/>
      <w:bookmarkEnd w:id="107"/>
    </w:p>
    <w:p w:rsidR="003C7151" w:rsidRDefault="003C7151" w:rsidP="003C0519">
      <w:pPr>
        <w:pStyle w:val="NoSpacing"/>
        <w:rPr>
          <w:lang w:val="fr-CA"/>
        </w:rPr>
      </w:pPr>
    </w:p>
    <w:p w:rsidR="003C0519" w:rsidRPr="003C0519" w:rsidRDefault="003C0519" w:rsidP="003C0519">
      <w:pPr>
        <w:pStyle w:val="NoSpacing"/>
        <w:rPr>
          <w:lang w:val="fr-CA"/>
        </w:rPr>
      </w:pPr>
      <w:r w:rsidRPr="003C0519">
        <w:rPr>
          <w:lang w:val="fr-CA"/>
        </w:rPr>
        <w:t>Jeff Mees</w:t>
      </w:r>
    </w:p>
    <w:p w:rsidR="003C0519" w:rsidRPr="003C0519" w:rsidRDefault="003C0519" w:rsidP="003C0519">
      <w:pPr>
        <w:pStyle w:val="NoSpacing"/>
        <w:rPr>
          <w:lang w:val="fr-CA"/>
        </w:rPr>
      </w:pPr>
      <w:r w:rsidRPr="003C0519">
        <w:rPr>
          <w:lang w:val="fr-CA"/>
        </w:rPr>
        <w:t>Responsable des plateformes technologiques</w:t>
      </w:r>
    </w:p>
    <w:p w:rsidR="003C7151" w:rsidRDefault="003C7151" w:rsidP="003C0519">
      <w:pPr>
        <w:pStyle w:val="NoSpacing"/>
        <w:rPr>
          <w:lang w:val="fr-CA"/>
        </w:rPr>
      </w:pPr>
    </w:p>
    <w:p w:rsidR="003C0519" w:rsidRPr="003C0519" w:rsidRDefault="003C0519" w:rsidP="003C0519">
      <w:pPr>
        <w:pStyle w:val="NoSpacing"/>
        <w:rPr>
          <w:lang w:val="fr-CA"/>
        </w:rPr>
      </w:pPr>
      <w:r w:rsidRPr="003C0519">
        <w:rPr>
          <w:lang w:val="fr-CA"/>
        </w:rPr>
        <w:t>Darren Larose</w:t>
      </w:r>
    </w:p>
    <w:p w:rsidR="003C0519" w:rsidRPr="003C0519" w:rsidRDefault="003C0519" w:rsidP="003C0519">
      <w:pPr>
        <w:pStyle w:val="NoSpacing"/>
        <w:rPr>
          <w:lang w:val="fr-CA"/>
        </w:rPr>
      </w:pPr>
      <w:r w:rsidRPr="003C0519">
        <w:rPr>
          <w:lang w:val="fr-CA"/>
        </w:rPr>
        <w:t>Analyste principal des systèmes</w:t>
      </w:r>
    </w:p>
    <w:p w:rsidR="003C7151" w:rsidRDefault="003C7151" w:rsidP="003C0519">
      <w:pPr>
        <w:pStyle w:val="NoSpacing"/>
        <w:rPr>
          <w:lang w:val="fr-CA"/>
        </w:rPr>
      </w:pPr>
    </w:p>
    <w:p w:rsidR="003C0519" w:rsidRPr="003C0519" w:rsidRDefault="003C0519" w:rsidP="003C0519">
      <w:pPr>
        <w:pStyle w:val="NoSpacing"/>
        <w:rPr>
          <w:lang w:val="fr-CA"/>
        </w:rPr>
      </w:pPr>
      <w:r w:rsidRPr="003C0519">
        <w:rPr>
          <w:lang w:val="fr-CA"/>
        </w:rPr>
        <w:t>Jean-Christophe Charbonneau</w:t>
      </w:r>
    </w:p>
    <w:p w:rsidR="003C0519" w:rsidRPr="003C0519" w:rsidRDefault="003C0519" w:rsidP="003C0519">
      <w:pPr>
        <w:pStyle w:val="NoSpacing"/>
        <w:rPr>
          <w:lang w:val="fr-CA"/>
        </w:rPr>
      </w:pPr>
      <w:r w:rsidRPr="003C0519">
        <w:rPr>
          <w:lang w:val="fr-CA"/>
        </w:rPr>
        <w:t>Développeur analyste</w:t>
      </w:r>
    </w:p>
    <w:p w:rsidR="003C7151" w:rsidRDefault="003C7151" w:rsidP="003C0519">
      <w:pPr>
        <w:pStyle w:val="NoSpacing"/>
        <w:rPr>
          <w:lang w:val="fr-CA"/>
        </w:rPr>
      </w:pPr>
    </w:p>
    <w:p w:rsidR="003C0519" w:rsidRPr="003C0519" w:rsidRDefault="003C0519" w:rsidP="003C0519">
      <w:pPr>
        <w:pStyle w:val="NoSpacing"/>
        <w:rPr>
          <w:lang w:val="fr-CA"/>
        </w:rPr>
      </w:pPr>
      <w:r w:rsidRPr="003C0519">
        <w:rPr>
          <w:lang w:val="fr-CA"/>
        </w:rPr>
        <w:t>Dario Nujic</w:t>
      </w:r>
    </w:p>
    <w:p w:rsidR="003C7151" w:rsidRDefault="003C7151" w:rsidP="003C0519">
      <w:pPr>
        <w:pStyle w:val="NoSpacing"/>
        <w:rPr>
          <w:lang w:val="fr-CA"/>
        </w:rPr>
      </w:pPr>
      <w:r>
        <w:rPr>
          <w:lang w:val="fr-CA"/>
        </w:rPr>
        <w:t>Administrateur des TI</w:t>
      </w:r>
    </w:p>
    <w:p w:rsidR="003C0519" w:rsidRPr="003C0519" w:rsidRDefault="003C0519" w:rsidP="003C7151">
      <w:pPr>
        <w:pStyle w:val="Heading3"/>
        <w:rPr>
          <w:lang w:val="fr-CA"/>
        </w:rPr>
      </w:pPr>
      <w:bookmarkStart w:id="108" w:name="_Toc11673205"/>
      <w:bookmarkStart w:id="109" w:name="_Toc11683450"/>
      <w:r w:rsidRPr="003C0519">
        <w:rPr>
          <w:lang w:val="fr-CA"/>
        </w:rPr>
        <w:t>Services aux entraîneurs et aux partenaires</w:t>
      </w:r>
      <w:bookmarkEnd w:id="108"/>
      <w:bookmarkEnd w:id="109"/>
    </w:p>
    <w:p w:rsidR="003C7151" w:rsidRDefault="003C7151" w:rsidP="003C0519">
      <w:pPr>
        <w:pStyle w:val="NoSpacing"/>
        <w:rPr>
          <w:lang w:val="fr-CA"/>
        </w:rPr>
      </w:pPr>
    </w:p>
    <w:p w:rsidR="003C0519" w:rsidRPr="003C0519" w:rsidRDefault="003C0519" w:rsidP="003C0519">
      <w:pPr>
        <w:pStyle w:val="NoSpacing"/>
        <w:rPr>
          <w:lang w:val="fr-CA"/>
        </w:rPr>
      </w:pPr>
      <w:r w:rsidRPr="003C0519">
        <w:rPr>
          <w:lang w:val="fr-CA"/>
        </w:rPr>
        <w:t>Chris Patterson</w:t>
      </w:r>
    </w:p>
    <w:p w:rsidR="003C0519" w:rsidRPr="003C0519" w:rsidRDefault="003C0519" w:rsidP="003C0519">
      <w:pPr>
        <w:pStyle w:val="NoSpacing"/>
        <w:rPr>
          <w:lang w:val="fr-CA"/>
        </w:rPr>
      </w:pPr>
      <w:r w:rsidRPr="003C0519">
        <w:rPr>
          <w:lang w:val="fr-CA"/>
        </w:rPr>
        <w:t>Coordonnateur, Services aux entraîneurs et aux partenaires et analyse de données</w:t>
      </w:r>
    </w:p>
    <w:p w:rsidR="003C7151" w:rsidRDefault="003C7151" w:rsidP="003C0519">
      <w:pPr>
        <w:pStyle w:val="NoSpacing"/>
        <w:rPr>
          <w:lang w:val="fr-CA"/>
        </w:rPr>
      </w:pPr>
    </w:p>
    <w:p w:rsidR="003C0519" w:rsidRPr="003C0519" w:rsidRDefault="003C0519" w:rsidP="003C0519">
      <w:pPr>
        <w:pStyle w:val="NoSpacing"/>
        <w:rPr>
          <w:lang w:val="fr-CA"/>
        </w:rPr>
      </w:pPr>
      <w:r w:rsidRPr="003C0519">
        <w:rPr>
          <w:lang w:val="fr-CA"/>
        </w:rPr>
        <w:t>Jennifer White</w:t>
      </w:r>
    </w:p>
    <w:p w:rsidR="003C0519" w:rsidRPr="003C0519" w:rsidRDefault="003C0519" w:rsidP="003C0519">
      <w:pPr>
        <w:pStyle w:val="NoSpacing"/>
        <w:rPr>
          <w:lang w:val="fr-CA"/>
        </w:rPr>
      </w:pPr>
      <w:r w:rsidRPr="003C0519">
        <w:rPr>
          <w:lang w:val="fr-CA"/>
        </w:rPr>
        <w:t>Coordonnatrice, Services aux entraîneurs et</w:t>
      </w:r>
      <w:r w:rsidR="003C7151">
        <w:rPr>
          <w:lang w:val="fr-CA"/>
        </w:rPr>
        <w:t xml:space="preserve"> aux partenaires et entraîneurs </w:t>
      </w:r>
      <w:r w:rsidRPr="003C0519">
        <w:rPr>
          <w:lang w:val="fr-CA"/>
        </w:rPr>
        <w:t>professionnels</w:t>
      </w:r>
    </w:p>
    <w:p w:rsidR="003C7151" w:rsidRDefault="003C7151" w:rsidP="003C0519">
      <w:pPr>
        <w:pStyle w:val="NoSpacing"/>
        <w:rPr>
          <w:lang w:val="fr-CA"/>
        </w:rPr>
      </w:pPr>
    </w:p>
    <w:p w:rsidR="003C0519" w:rsidRPr="003C0519" w:rsidRDefault="003C0519" w:rsidP="003C0519">
      <w:pPr>
        <w:pStyle w:val="NoSpacing"/>
        <w:rPr>
          <w:lang w:val="fr-CA"/>
        </w:rPr>
      </w:pPr>
      <w:r w:rsidRPr="003C0519">
        <w:rPr>
          <w:lang w:val="fr-CA"/>
        </w:rPr>
        <w:t>Nathalie Joanette</w:t>
      </w:r>
    </w:p>
    <w:p w:rsidR="003C7151" w:rsidRDefault="003C0519" w:rsidP="003C0519">
      <w:pPr>
        <w:pStyle w:val="NoSpacing"/>
        <w:rPr>
          <w:lang w:val="fr-CA"/>
        </w:rPr>
      </w:pPr>
      <w:r w:rsidRPr="003C0519">
        <w:rPr>
          <w:lang w:val="fr-CA"/>
        </w:rPr>
        <w:t>Coordonnatri</w:t>
      </w:r>
      <w:r w:rsidR="003C7151">
        <w:rPr>
          <w:lang w:val="fr-CA"/>
        </w:rPr>
        <w:t>ce, Services aux entraîneurs et aux partenaires</w:t>
      </w:r>
    </w:p>
    <w:p w:rsidR="003C0519" w:rsidRPr="003C0519" w:rsidRDefault="003C0519" w:rsidP="003C7151">
      <w:pPr>
        <w:pStyle w:val="Heading3"/>
        <w:rPr>
          <w:lang w:val="fr-CA"/>
        </w:rPr>
      </w:pPr>
      <w:bookmarkStart w:id="110" w:name="_Toc11673206"/>
      <w:bookmarkStart w:id="111" w:name="_Toc11683451"/>
      <w:r w:rsidRPr="003C0519">
        <w:rPr>
          <w:lang w:val="fr-CA"/>
        </w:rPr>
        <w:t>Diversité et inclusion</w:t>
      </w:r>
      <w:bookmarkEnd w:id="110"/>
      <w:bookmarkEnd w:id="111"/>
    </w:p>
    <w:p w:rsidR="003C0519" w:rsidRPr="003C0519" w:rsidRDefault="003C0519" w:rsidP="003C0519">
      <w:pPr>
        <w:pStyle w:val="NoSpacing"/>
        <w:rPr>
          <w:lang w:val="fr-CA"/>
        </w:rPr>
      </w:pPr>
      <w:r w:rsidRPr="003C0519">
        <w:rPr>
          <w:lang w:val="fr-CA"/>
        </w:rPr>
        <w:t>Isabelle Cayer</w:t>
      </w:r>
    </w:p>
    <w:p w:rsidR="003C0519" w:rsidRPr="003C0519" w:rsidRDefault="003C0519" w:rsidP="003C0519">
      <w:pPr>
        <w:pStyle w:val="NoSpacing"/>
        <w:rPr>
          <w:lang w:val="fr-CA"/>
        </w:rPr>
      </w:pPr>
      <w:r w:rsidRPr="003C0519">
        <w:rPr>
          <w:lang w:val="fr-CA"/>
        </w:rPr>
        <w:t>Gestionnaire, diversité et inclusion</w:t>
      </w:r>
    </w:p>
    <w:p w:rsidR="00115D91" w:rsidRDefault="00115D91">
      <w:pPr>
        <w:spacing w:after="0" w:line="240" w:lineRule="auto"/>
        <w:rPr>
          <w:rFonts w:eastAsia="Times New Roman"/>
          <w:bCs/>
          <w:sz w:val="26"/>
          <w:szCs w:val="26"/>
          <w:lang w:val="fr-CA"/>
        </w:rPr>
      </w:pPr>
      <w:bookmarkStart w:id="112" w:name="_Toc11673207"/>
      <w:r>
        <w:rPr>
          <w:lang w:val="fr-CA"/>
        </w:rPr>
        <w:br w:type="page"/>
      </w:r>
    </w:p>
    <w:p w:rsidR="003C0519" w:rsidRPr="003C0519" w:rsidRDefault="003C0519" w:rsidP="003C7151">
      <w:pPr>
        <w:pStyle w:val="Heading3"/>
        <w:rPr>
          <w:lang w:val="fr-CA"/>
        </w:rPr>
      </w:pPr>
      <w:bookmarkStart w:id="113" w:name="_Toc11683452"/>
      <w:r w:rsidRPr="003C0519">
        <w:rPr>
          <w:lang w:val="fr-CA"/>
        </w:rPr>
        <w:t>Finances et opérations</w:t>
      </w:r>
      <w:bookmarkEnd w:id="112"/>
      <w:bookmarkEnd w:id="113"/>
    </w:p>
    <w:p w:rsidR="003C7151" w:rsidRDefault="003C7151" w:rsidP="003C0519">
      <w:pPr>
        <w:pStyle w:val="NoSpacing"/>
        <w:rPr>
          <w:lang w:val="fr-CA"/>
        </w:rPr>
      </w:pPr>
    </w:p>
    <w:p w:rsidR="003C0519" w:rsidRPr="003C0519" w:rsidRDefault="003C0519" w:rsidP="003C0519">
      <w:pPr>
        <w:pStyle w:val="NoSpacing"/>
        <w:rPr>
          <w:lang w:val="fr-CA"/>
        </w:rPr>
      </w:pPr>
      <w:r w:rsidRPr="003C0519">
        <w:rPr>
          <w:lang w:val="fr-CA"/>
        </w:rPr>
        <w:t>Martial Desrosiers Drainville</w:t>
      </w:r>
    </w:p>
    <w:p w:rsidR="003C0519" w:rsidRPr="003C0519" w:rsidRDefault="003C0519" w:rsidP="003C0519">
      <w:pPr>
        <w:pStyle w:val="NoSpacing"/>
        <w:rPr>
          <w:lang w:val="fr-CA"/>
        </w:rPr>
      </w:pPr>
      <w:r w:rsidRPr="003C0519">
        <w:rPr>
          <w:lang w:val="fr-CA"/>
        </w:rPr>
        <w:t>Directeur associé aux opérations</w:t>
      </w:r>
    </w:p>
    <w:p w:rsidR="003C7151" w:rsidRDefault="003C7151" w:rsidP="003C0519">
      <w:pPr>
        <w:pStyle w:val="NoSpacing"/>
        <w:rPr>
          <w:lang w:val="fr-CA"/>
        </w:rPr>
      </w:pPr>
    </w:p>
    <w:p w:rsidR="003C0519" w:rsidRPr="003C0519" w:rsidRDefault="003C0519" w:rsidP="003C0519">
      <w:pPr>
        <w:pStyle w:val="NoSpacing"/>
        <w:rPr>
          <w:lang w:val="fr-CA"/>
        </w:rPr>
      </w:pPr>
      <w:r w:rsidRPr="003C0519">
        <w:rPr>
          <w:lang w:val="fr-CA"/>
        </w:rPr>
        <w:t>Erica Bergman</w:t>
      </w:r>
    </w:p>
    <w:p w:rsidR="003C0519" w:rsidRPr="003C0519" w:rsidRDefault="003C0519" w:rsidP="003C0519">
      <w:pPr>
        <w:pStyle w:val="NoSpacing"/>
        <w:rPr>
          <w:lang w:val="fr-CA"/>
        </w:rPr>
      </w:pPr>
      <w:r w:rsidRPr="003C0519">
        <w:rPr>
          <w:lang w:val="fr-CA"/>
        </w:rPr>
        <w:t>Gestionnaire, finances</w:t>
      </w:r>
    </w:p>
    <w:p w:rsidR="003C7151" w:rsidRDefault="003C7151" w:rsidP="003C0519">
      <w:pPr>
        <w:pStyle w:val="NoSpacing"/>
        <w:rPr>
          <w:lang w:val="fr-CA"/>
        </w:rPr>
      </w:pPr>
    </w:p>
    <w:p w:rsidR="003C0519" w:rsidRPr="003C0519" w:rsidRDefault="003C0519" w:rsidP="003C0519">
      <w:pPr>
        <w:pStyle w:val="NoSpacing"/>
        <w:rPr>
          <w:lang w:val="fr-CA"/>
        </w:rPr>
      </w:pPr>
      <w:r w:rsidRPr="003C0519">
        <w:rPr>
          <w:lang w:val="fr-CA"/>
        </w:rPr>
        <w:t>Claudia Gagnon</w:t>
      </w:r>
    </w:p>
    <w:p w:rsidR="003C0519" w:rsidRPr="003C0519" w:rsidRDefault="003C0519" w:rsidP="003C0519">
      <w:pPr>
        <w:pStyle w:val="NoSpacing"/>
        <w:rPr>
          <w:lang w:val="fr-CA"/>
        </w:rPr>
      </w:pPr>
      <w:r w:rsidRPr="003C0519">
        <w:rPr>
          <w:lang w:val="fr-CA"/>
        </w:rPr>
        <w:t>Gestionnaire, projets et produits du PNCE</w:t>
      </w:r>
    </w:p>
    <w:p w:rsidR="003C7151" w:rsidRDefault="003C7151" w:rsidP="003C0519">
      <w:pPr>
        <w:pStyle w:val="NoSpacing"/>
        <w:rPr>
          <w:lang w:val="fr-CA"/>
        </w:rPr>
      </w:pPr>
    </w:p>
    <w:p w:rsidR="003C0519" w:rsidRPr="003C0519" w:rsidRDefault="003C0519" w:rsidP="003C0519">
      <w:pPr>
        <w:pStyle w:val="NoSpacing"/>
        <w:rPr>
          <w:lang w:val="fr-CA"/>
        </w:rPr>
      </w:pPr>
      <w:r w:rsidRPr="003C0519">
        <w:rPr>
          <w:lang w:val="fr-CA"/>
        </w:rPr>
        <w:t>Vickie Lemire</w:t>
      </w:r>
    </w:p>
    <w:p w:rsidR="003C0519" w:rsidRPr="003C0519" w:rsidRDefault="003C0519" w:rsidP="003C0519">
      <w:pPr>
        <w:pStyle w:val="NoSpacing"/>
        <w:rPr>
          <w:lang w:val="fr-CA"/>
        </w:rPr>
      </w:pPr>
      <w:r w:rsidRPr="003C0519">
        <w:rPr>
          <w:lang w:val="fr-CA"/>
        </w:rPr>
        <w:t>Coordonnatrice exécutive</w:t>
      </w:r>
    </w:p>
    <w:p w:rsidR="003C7151" w:rsidRDefault="003C7151" w:rsidP="003C0519">
      <w:pPr>
        <w:pStyle w:val="NoSpacing"/>
        <w:rPr>
          <w:lang w:val="fr-CA"/>
        </w:rPr>
      </w:pPr>
    </w:p>
    <w:p w:rsidR="003C0519" w:rsidRPr="003C0519" w:rsidRDefault="003C0519" w:rsidP="003C0519">
      <w:pPr>
        <w:pStyle w:val="NoSpacing"/>
        <w:rPr>
          <w:lang w:val="fr-CA"/>
        </w:rPr>
      </w:pPr>
      <w:r w:rsidRPr="003C0519">
        <w:rPr>
          <w:lang w:val="fr-CA"/>
        </w:rPr>
        <w:t>Kaymin Roorda</w:t>
      </w:r>
    </w:p>
    <w:p w:rsidR="003C0519" w:rsidRPr="003C0519" w:rsidRDefault="003C0519" w:rsidP="003C0519">
      <w:pPr>
        <w:pStyle w:val="NoSpacing"/>
        <w:rPr>
          <w:lang w:val="fr-CA"/>
        </w:rPr>
      </w:pPr>
      <w:r w:rsidRPr="003C0519">
        <w:rPr>
          <w:lang w:val="fr-CA"/>
        </w:rPr>
        <w:t>Coordonnatrice, finances</w:t>
      </w:r>
    </w:p>
    <w:p w:rsidR="003C7151" w:rsidRDefault="003C7151" w:rsidP="003C0519">
      <w:pPr>
        <w:pStyle w:val="NoSpacing"/>
        <w:rPr>
          <w:lang w:val="fr-CA"/>
        </w:rPr>
      </w:pPr>
    </w:p>
    <w:p w:rsidR="00115D91" w:rsidRDefault="00115D91">
      <w:pPr>
        <w:spacing w:after="0" w:line="240" w:lineRule="auto"/>
        <w:rPr>
          <w:rFonts w:eastAsia="Times New Roman"/>
          <w:b/>
          <w:bCs/>
          <w:iCs/>
          <w:sz w:val="28"/>
          <w:szCs w:val="28"/>
          <w:lang w:val="fr-CA"/>
        </w:rPr>
      </w:pPr>
      <w:r>
        <w:rPr>
          <w:lang w:val="fr-CA"/>
        </w:rPr>
        <w:br w:type="page"/>
      </w:r>
    </w:p>
    <w:p w:rsidR="003C0519" w:rsidRPr="003C0519" w:rsidRDefault="003C0519" w:rsidP="003C7151">
      <w:pPr>
        <w:pStyle w:val="Heading2"/>
        <w:rPr>
          <w:lang w:val="fr-CA"/>
        </w:rPr>
      </w:pPr>
      <w:bookmarkStart w:id="114" w:name="_Toc11683453"/>
      <w:r w:rsidRPr="003C0519">
        <w:rPr>
          <w:lang w:val="fr-CA"/>
        </w:rPr>
        <w:t>Partenaires sportifs de l’ACE</w:t>
      </w:r>
      <w:bookmarkEnd w:id="114"/>
    </w:p>
    <w:p w:rsidR="003C0519" w:rsidRPr="003C0519" w:rsidRDefault="003C0519" w:rsidP="003C0519">
      <w:pPr>
        <w:pStyle w:val="NoSpacing"/>
        <w:rPr>
          <w:lang w:val="fr-CA"/>
        </w:rPr>
      </w:pPr>
      <w:r w:rsidRPr="003C0519">
        <w:rPr>
          <w:lang w:val="fr-CA"/>
        </w:rPr>
        <w:t>L’ACE s’appuie sur son réseau de partenaires et la force de ses relations pour réaliser sa mission. Le système de formation des entraîneurs et dirigeants sportifs au Canada repose sur le travail de personnes engagées qui oeuvrent au sein d’une multitude d’organismes et qui visent l’excellence en entraînement à tous les échelons du sport.</w:t>
      </w:r>
    </w:p>
    <w:p w:rsidR="003C0519" w:rsidRPr="003C0519" w:rsidRDefault="003C0519" w:rsidP="003C7151">
      <w:pPr>
        <w:pStyle w:val="Heading3"/>
        <w:rPr>
          <w:lang w:val="fr-CA"/>
        </w:rPr>
      </w:pPr>
      <w:bookmarkStart w:id="115" w:name="_Toc11683454"/>
      <w:r>
        <w:rPr>
          <w:lang w:val="fr-CA"/>
        </w:rPr>
        <w:t>Organismes nationaux de sport</w:t>
      </w:r>
      <w:bookmarkEnd w:id="115"/>
    </w:p>
    <w:p w:rsidR="003C0519" w:rsidRPr="003C0519" w:rsidRDefault="003C0519" w:rsidP="003C605C">
      <w:pPr>
        <w:pStyle w:val="NoSpacing"/>
        <w:numPr>
          <w:ilvl w:val="0"/>
          <w:numId w:val="20"/>
        </w:numPr>
        <w:rPr>
          <w:lang w:val="fr-CA"/>
        </w:rPr>
      </w:pPr>
      <w:r w:rsidRPr="003C0519">
        <w:rPr>
          <w:lang w:val="fr-CA"/>
        </w:rPr>
        <w:t>Alpine Canada Alpin</w:t>
      </w:r>
    </w:p>
    <w:p w:rsidR="003C0519" w:rsidRPr="003C0519" w:rsidRDefault="003C0519" w:rsidP="003C605C">
      <w:pPr>
        <w:pStyle w:val="NoSpacing"/>
        <w:numPr>
          <w:ilvl w:val="0"/>
          <w:numId w:val="20"/>
        </w:numPr>
        <w:rPr>
          <w:lang w:val="fr-CA"/>
        </w:rPr>
      </w:pPr>
      <w:r w:rsidRPr="003C0519">
        <w:rPr>
          <w:lang w:val="fr-CA"/>
        </w:rPr>
        <w:t>Tir à l’arc Canada</w:t>
      </w:r>
    </w:p>
    <w:p w:rsidR="003C0519" w:rsidRPr="003C0519" w:rsidRDefault="003C0519" w:rsidP="003C605C">
      <w:pPr>
        <w:pStyle w:val="NoSpacing"/>
        <w:numPr>
          <w:ilvl w:val="0"/>
          <w:numId w:val="20"/>
        </w:numPr>
        <w:rPr>
          <w:lang w:val="fr-CA"/>
        </w:rPr>
      </w:pPr>
      <w:r w:rsidRPr="003C0519">
        <w:rPr>
          <w:lang w:val="fr-CA"/>
        </w:rPr>
        <w:t>Athlétisme Canada</w:t>
      </w:r>
    </w:p>
    <w:p w:rsidR="003C0519" w:rsidRDefault="003C0519" w:rsidP="003C605C">
      <w:pPr>
        <w:pStyle w:val="NoSpacing"/>
        <w:numPr>
          <w:ilvl w:val="0"/>
          <w:numId w:val="20"/>
        </w:numPr>
      </w:pPr>
      <w:r>
        <w:t>Badminton Canada</w:t>
      </w:r>
    </w:p>
    <w:p w:rsidR="003C0519" w:rsidRDefault="003C0519" w:rsidP="003C605C">
      <w:pPr>
        <w:pStyle w:val="NoSpacing"/>
        <w:numPr>
          <w:ilvl w:val="0"/>
          <w:numId w:val="20"/>
        </w:numPr>
      </w:pPr>
      <w:r>
        <w:t>Ballon sur glace Broomball Canada</w:t>
      </w:r>
    </w:p>
    <w:p w:rsidR="003C0519" w:rsidRDefault="003C0519" w:rsidP="003C605C">
      <w:pPr>
        <w:pStyle w:val="NoSpacing"/>
        <w:numPr>
          <w:ilvl w:val="0"/>
          <w:numId w:val="20"/>
        </w:numPr>
      </w:pPr>
      <w:r>
        <w:t>Baseball Canada</w:t>
      </w:r>
    </w:p>
    <w:p w:rsidR="003C0519" w:rsidRDefault="003C0519" w:rsidP="003C605C">
      <w:pPr>
        <w:pStyle w:val="NoSpacing"/>
        <w:numPr>
          <w:ilvl w:val="0"/>
          <w:numId w:val="20"/>
        </w:numPr>
      </w:pPr>
      <w:r>
        <w:t>Biathlon Canada</w:t>
      </w:r>
    </w:p>
    <w:p w:rsidR="003C0519" w:rsidRDefault="003C0519" w:rsidP="003C605C">
      <w:pPr>
        <w:pStyle w:val="NoSpacing"/>
        <w:numPr>
          <w:ilvl w:val="0"/>
          <w:numId w:val="20"/>
        </w:numPr>
      </w:pPr>
      <w:r>
        <w:t>Bobsleigh Canada Skeleton</w:t>
      </w:r>
    </w:p>
    <w:p w:rsidR="003C0519" w:rsidRDefault="003C0519" w:rsidP="003C605C">
      <w:pPr>
        <w:pStyle w:val="NoSpacing"/>
        <w:numPr>
          <w:ilvl w:val="0"/>
          <w:numId w:val="20"/>
        </w:numPr>
      </w:pPr>
      <w:r>
        <w:t>Boxe Canada</w:t>
      </w:r>
    </w:p>
    <w:p w:rsidR="003C0519" w:rsidRDefault="003C0519" w:rsidP="003C605C">
      <w:pPr>
        <w:pStyle w:val="NoSpacing"/>
        <w:numPr>
          <w:ilvl w:val="0"/>
          <w:numId w:val="20"/>
        </w:numPr>
      </w:pPr>
      <w:r>
        <w:t>Bowls Canada Boulingrin</w:t>
      </w:r>
    </w:p>
    <w:p w:rsidR="003C0519" w:rsidRDefault="003C0519" w:rsidP="003C605C">
      <w:pPr>
        <w:pStyle w:val="NoSpacing"/>
        <w:numPr>
          <w:ilvl w:val="0"/>
          <w:numId w:val="20"/>
        </w:numPr>
      </w:pPr>
      <w:r>
        <w:t>Canada Basketball</w:t>
      </w:r>
    </w:p>
    <w:p w:rsidR="003C0519" w:rsidRDefault="003C0519" w:rsidP="003C605C">
      <w:pPr>
        <w:pStyle w:val="NoSpacing"/>
        <w:numPr>
          <w:ilvl w:val="0"/>
          <w:numId w:val="20"/>
        </w:numPr>
      </w:pPr>
      <w:r>
        <w:t>Canada Skateboard</w:t>
      </w:r>
    </w:p>
    <w:p w:rsidR="003C0519" w:rsidRPr="003C0519" w:rsidRDefault="003C0519" w:rsidP="003C605C">
      <w:pPr>
        <w:pStyle w:val="NoSpacing"/>
        <w:numPr>
          <w:ilvl w:val="0"/>
          <w:numId w:val="20"/>
        </w:numPr>
        <w:rPr>
          <w:lang w:val="fr-CA"/>
        </w:rPr>
      </w:pPr>
      <w:r w:rsidRPr="003C0519">
        <w:rPr>
          <w:lang w:val="fr-CA"/>
        </w:rPr>
        <w:t>Canada Snowboard</w:t>
      </w:r>
    </w:p>
    <w:p w:rsidR="003C0519" w:rsidRPr="003C0519" w:rsidRDefault="003C0519" w:rsidP="003C605C">
      <w:pPr>
        <w:pStyle w:val="NoSpacing"/>
        <w:numPr>
          <w:ilvl w:val="0"/>
          <w:numId w:val="20"/>
        </w:numPr>
        <w:rPr>
          <w:lang w:val="fr-CA"/>
        </w:rPr>
      </w:pPr>
      <w:r w:rsidRPr="003C0519">
        <w:rPr>
          <w:lang w:val="fr-CA"/>
        </w:rPr>
        <w:t>Canada Soccer</w:t>
      </w:r>
    </w:p>
    <w:p w:rsidR="003C0519" w:rsidRPr="003C0519" w:rsidRDefault="003C0519" w:rsidP="003C605C">
      <w:pPr>
        <w:pStyle w:val="NoSpacing"/>
        <w:numPr>
          <w:ilvl w:val="0"/>
          <w:numId w:val="20"/>
        </w:numPr>
        <w:rPr>
          <w:lang w:val="fr-CA"/>
        </w:rPr>
      </w:pPr>
      <w:r w:rsidRPr="003C0519">
        <w:rPr>
          <w:lang w:val="fr-CA"/>
        </w:rPr>
        <w:t>Association canadienne des cinq-quilles</w:t>
      </w:r>
    </w:p>
    <w:p w:rsidR="003C0519" w:rsidRPr="003C0519" w:rsidRDefault="003C0519" w:rsidP="003C605C">
      <w:pPr>
        <w:pStyle w:val="NoSpacing"/>
        <w:numPr>
          <w:ilvl w:val="0"/>
          <w:numId w:val="20"/>
        </w:numPr>
        <w:rPr>
          <w:lang w:val="fr-CA"/>
        </w:rPr>
      </w:pPr>
      <w:r w:rsidRPr="003C0519">
        <w:rPr>
          <w:lang w:val="fr-CA"/>
        </w:rPr>
        <w:t>Association canadienne des sports pour aveugles</w:t>
      </w:r>
    </w:p>
    <w:p w:rsidR="003C0519" w:rsidRPr="003C0519" w:rsidRDefault="003C0519" w:rsidP="003C605C">
      <w:pPr>
        <w:pStyle w:val="NoSpacing"/>
        <w:numPr>
          <w:ilvl w:val="0"/>
          <w:numId w:val="20"/>
        </w:numPr>
        <w:rPr>
          <w:lang w:val="fr-CA"/>
        </w:rPr>
      </w:pPr>
      <w:r w:rsidRPr="003C0519">
        <w:rPr>
          <w:lang w:val="fr-CA"/>
        </w:rPr>
        <w:t>Association canadienne de sports pour paralytiques cérébraux</w:t>
      </w:r>
    </w:p>
    <w:p w:rsidR="003C0519" w:rsidRPr="003C0519" w:rsidRDefault="003C0519" w:rsidP="003C605C">
      <w:pPr>
        <w:pStyle w:val="NoSpacing"/>
        <w:numPr>
          <w:ilvl w:val="0"/>
          <w:numId w:val="20"/>
        </w:numPr>
        <w:rPr>
          <w:lang w:val="fr-CA"/>
        </w:rPr>
      </w:pPr>
      <w:r w:rsidRPr="003C0519">
        <w:rPr>
          <w:lang w:val="fr-CA"/>
        </w:rPr>
        <w:t>Fédération canadienne d’escrime</w:t>
      </w:r>
    </w:p>
    <w:p w:rsidR="003C0519" w:rsidRPr="003C0519" w:rsidRDefault="003C0519" w:rsidP="003C605C">
      <w:pPr>
        <w:pStyle w:val="NoSpacing"/>
        <w:numPr>
          <w:ilvl w:val="0"/>
          <w:numId w:val="20"/>
        </w:numPr>
        <w:rPr>
          <w:lang w:val="fr-CA"/>
        </w:rPr>
      </w:pPr>
      <w:r w:rsidRPr="003C0519">
        <w:rPr>
          <w:lang w:val="fr-CA"/>
        </w:rPr>
        <w:t>Association canadienne de balle au mur</w:t>
      </w:r>
    </w:p>
    <w:p w:rsidR="003C0519" w:rsidRPr="003C0519" w:rsidRDefault="003C0519" w:rsidP="003C605C">
      <w:pPr>
        <w:pStyle w:val="NoSpacing"/>
        <w:numPr>
          <w:ilvl w:val="0"/>
          <w:numId w:val="20"/>
        </w:numPr>
        <w:rPr>
          <w:lang w:val="fr-CA"/>
        </w:rPr>
      </w:pPr>
      <w:r w:rsidRPr="003C0519">
        <w:rPr>
          <w:lang w:val="fr-CA"/>
        </w:rPr>
        <w:t>Association canadienne de crosse</w:t>
      </w:r>
    </w:p>
    <w:p w:rsidR="003C0519" w:rsidRPr="003C0519" w:rsidRDefault="003C0519" w:rsidP="003C605C">
      <w:pPr>
        <w:pStyle w:val="NoSpacing"/>
        <w:numPr>
          <w:ilvl w:val="0"/>
          <w:numId w:val="20"/>
        </w:numPr>
        <w:rPr>
          <w:lang w:val="fr-CA"/>
        </w:rPr>
      </w:pPr>
      <w:r w:rsidRPr="003C0519">
        <w:rPr>
          <w:lang w:val="fr-CA"/>
        </w:rPr>
        <w:t>Association canadienne de luge</w:t>
      </w:r>
    </w:p>
    <w:p w:rsidR="003C0519" w:rsidRPr="003C0519" w:rsidRDefault="003C0519" w:rsidP="003C605C">
      <w:pPr>
        <w:pStyle w:val="NoSpacing"/>
        <w:numPr>
          <w:ilvl w:val="0"/>
          <w:numId w:val="20"/>
        </w:numPr>
        <w:rPr>
          <w:lang w:val="fr-CA"/>
        </w:rPr>
      </w:pPr>
      <w:r w:rsidRPr="003C0519">
        <w:rPr>
          <w:lang w:val="fr-CA"/>
        </w:rPr>
        <w:t>Association canadienne de parachutisme sportif</w:t>
      </w:r>
    </w:p>
    <w:p w:rsidR="003C0519" w:rsidRPr="003C0519" w:rsidRDefault="003C0519" w:rsidP="003C605C">
      <w:pPr>
        <w:pStyle w:val="NoSpacing"/>
        <w:numPr>
          <w:ilvl w:val="0"/>
          <w:numId w:val="20"/>
        </w:numPr>
        <w:rPr>
          <w:lang w:val="fr-CA"/>
        </w:rPr>
      </w:pPr>
      <w:r w:rsidRPr="003C0519">
        <w:rPr>
          <w:lang w:val="fr-CA"/>
        </w:rPr>
        <w:t>Fédération canadienne de handball olympique</w:t>
      </w:r>
    </w:p>
    <w:p w:rsidR="003C0519" w:rsidRPr="003C0519" w:rsidRDefault="003C0519" w:rsidP="003C605C">
      <w:pPr>
        <w:pStyle w:val="NoSpacing"/>
        <w:numPr>
          <w:ilvl w:val="0"/>
          <w:numId w:val="20"/>
        </w:numPr>
        <w:rPr>
          <w:lang w:val="fr-CA"/>
        </w:rPr>
      </w:pPr>
      <w:r w:rsidRPr="003C0519">
        <w:rPr>
          <w:lang w:val="fr-CA"/>
        </w:rPr>
        <w:t>Fédération canadienne de dix-quilles</w:t>
      </w:r>
    </w:p>
    <w:p w:rsidR="003C0519" w:rsidRPr="003C0519" w:rsidRDefault="003C0519" w:rsidP="003C605C">
      <w:pPr>
        <w:pStyle w:val="NoSpacing"/>
        <w:numPr>
          <w:ilvl w:val="0"/>
          <w:numId w:val="20"/>
        </w:numPr>
        <w:rPr>
          <w:lang w:val="fr-CA"/>
        </w:rPr>
      </w:pPr>
      <w:r w:rsidRPr="003C0519">
        <w:rPr>
          <w:lang w:val="fr-CA"/>
        </w:rPr>
        <w:t>Fédération haltérophile canadienne</w:t>
      </w:r>
    </w:p>
    <w:p w:rsidR="003C0519" w:rsidRPr="003C0519" w:rsidRDefault="003C0519" w:rsidP="003C605C">
      <w:pPr>
        <w:pStyle w:val="NoSpacing"/>
        <w:numPr>
          <w:ilvl w:val="0"/>
          <w:numId w:val="20"/>
        </w:numPr>
        <w:rPr>
          <w:lang w:val="fr-CA"/>
        </w:rPr>
      </w:pPr>
      <w:r w:rsidRPr="003C0519">
        <w:rPr>
          <w:lang w:val="fr-CA"/>
        </w:rPr>
        <w:t>Association canadienne des sports en</w:t>
      </w:r>
    </w:p>
    <w:p w:rsidR="003C0519" w:rsidRPr="003C0519" w:rsidRDefault="003C0519" w:rsidP="003C605C">
      <w:pPr>
        <w:pStyle w:val="NoSpacing"/>
        <w:numPr>
          <w:ilvl w:val="0"/>
          <w:numId w:val="20"/>
        </w:numPr>
        <w:rPr>
          <w:lang w:val="fr-CA"/>
        </w:rPr>
      </w:pPr>
      <w:r w:rsidRPr="003C0519">
        <w:rPr>
          <w:lang w:val="fr-CA"/>
        </w:rPr>
        <w:t>fauteuil roulant</w:t>
      </w:r>
    </w:p>
    <w:p w:rsidR="003C0519" w:rsidRDefault="003C0519" w:rsidP="003C605C">
      <w:pPr>
        <w:pStyle w:val="NoSpacing"/>
        <w:numPr>
          <w:ilvl w:val="0"/>
          <w:numId w:val="20"/>
        </w:numPr>
      </w:pPr>
      <w:r>
        <w:t>Canoe Kayak Canada</w:t>
      </w:r>
    </w:p>
    <w:p w:rsidR="003C0519" w:rsidRDefault="003C0519" w:rsidP="003C605C">
      <w:pPr>
        <w:pStyle w:val="NoSpacing"/>
        <w:numPr>
          <w:ilvl w:val="0"/>
          <w:numId w:val="20"/>
        </w:numPr>
      </w:pPr>
      <w:r>
        <w:t>Climbing Escalade Canada</w:t>
      </w:r>
    </w:p>
    <w:p w:rsidR="003C0519" w:rsidRDefault="003C0519" w:rsidP="003C605C">
      <w:pPr>
        <w:pStyle w:val="NoSpacing"/>
        <w:numPr>
          <w:ilvl w:val="0"/>
          <w:numId w:val="20"/>
        </w:numPr>
      </w:pPr>
      <w:r>
        <w:t>Criquet Canada</w:t>
      </w:r>
    </w:p>
    <w:p w:rsidR="003C0519" w:rsidRDefault="003C0519" w:rsidP="003C605C">
      <w:pPr>
        <w:pStyle w:val="NoSpacing"/>
        <w:numPr>
          <w:ilvl w:val="0"/>
          <w:numId w:val="20"/>
        </w:numPr>
      </w:pPr>
      <w:r>
        <w:t>Nordiq Canada</w:t>
      </w:r>
    </w:p>
    <w:p w:rsidR="003C0519" w:rsidRDefault="003C0519" w:rsidP="003C605C">
      <w:pPr>
        <w:pStyle w:val="NoSpacing"/>
        <w:numPr>
          <w:ilvl w:val="0"/>
          <w:numId w:val="20"/>
        </w:numPr>
      </w:pPr>
      <w:r>
        <w:t>Curling Canada</w:t>
      </w:r>
    </w:p>
    <w:p w:rsidR="003C0519" w:rsidRDefault="003C0519" w:rsidP="003C605C">
      <w:pPr>
        <w:pStyle w:val="NoSpacing"/>
        <w:numPr>
          <w:ilvl w:val="0"/>
          <w:numId w:val="20"/>
        </w:numPr>
      </w:pPr>
      <w:r>
        <w:t>Cycling Canada Cyclisme</w:t>
      </w:r>
    </w:p>
    <w:p w:rsidR="003C0519" w:rsidRDefault="003C0519" w:rsidP="003C605C">
      <w:pPr>
        <w:pStyle w:val="NoSpacing"/>
        <w:numPr>
          <w:ilvl w:val="0"/>
          <w:numId w:val="20"/>
        </w:numPr>
      </w:pPr>
      <w:r>
        <w:t>Diving Plongeon Canada</w:t>
      </w:r>
    </w:p>
    <w:p w:rsidR="003C0519" w:rsidRDefault="003C0519" w:rsidP="003C605C">
      <w:pPr>
        <w:pStyle w:val="NoSpacing"/>
        <w:numPr>
          <w:ilvl w:val="0"/>
          <w:numId w:val="20"/>
        </w:numPr>
      </w:pPr>
      <w:r>
        <w:t>Canada Équestre</w:t>
      </w:r>
    </w:p>
    <w:p w:rsidR="003C0519" w:rsidRDefault="003C0519" w:rsidP="003C605C">
      <w:pPr>
        <w:pStyle w:val="NoSpacing"/>
        <w:numPr>
          <w:ilvl w:val="0"/>
          <w:numId w:val="20"/>
        </w:numPr>
      </w:pPr>
      <w:r>
        <w:t>Hockey sur gazon Canada</w:t>
      </w:r>
    </w:p>
    <w:p w:rsidR="003C0519" w:rsidRDefault="003C0519" w:rsidP="003C605C">
      <w:pPr>
        <w:pStyle w:val="NoSpacing"/>
        <w:numPr>
          <w:ilvl w:val="0"/>
          <w:numId w:val="20"/>
        </w:numPr>
      </w:pPr>
      <w:r>
        <w:t>Football Canada</w:t>
      </w:r>
    </w:p>
    <w:p w:rsidR="003C0519" w:rsidRDefault="003C0519" w:rsidP="003C605C">
      <w:pPr>
        <w:pStyle w:val="NoSpacing"/>
        <w:numPr>
          <w:ilvl w:val="0"/>
          <w:numId w:val="20"/>
        </w:numPr>
      </w:pPr>
      <w:r>
        <w:t>Freestyle Canada</w:t>
      </w:r>
    </w:p>
    <w:p w:rsidR="003C0519" w:rsidRDefault="003C0519" w:rsidP="003C605C">
      <w:pPr>
        <w:pStyle w:val="NoSpacing"/>
        <w:numPr>
          <w:ilvl w:val="0"/>
          <w:numId w:val="20"/>
        </w:numPr>
      </w:pPr>
      <w:r>
        <w:t>Golf Canada</w:t>
      </w:r>
    </w:p>
    <w:p w:rsidR="003C0519" w:rsidRDefault="003C0519" w:rsidP="003C605C">
      <w:pPr>
        <w:pStyle w:val="NoSpacing"/>
        <w:numPr>
          <w:ilvl w:val="0"/>
          <w:numId w:val="20"/>
        </w:numPr>
      </w:pPr>
      <w:r>
        <w:t>Gymnastique Canada</w:t>
      </w:r>
    </w:p>
    <w:p w:rsidR="003C0519" w:rsidRDefault="003C0519" w:rsidP="003C605C">
      <w:pPr>
        <w:pStyle w:val="NoSpacing"/>
        <w:numPr>
          <w:ilvl w:val="0"/>
          <w:numId w:val="20"/>
        </w:numPr>
      </w:pPr>
      <w:r>
        <w:t>Hockey Canada</w:t>
      </w:r>
    </w:p>
    <w:p w:rsidR="003C0519" w:rsidRPr="003C0519" w:rsidRDefault="003C0519" w:rsidP="003C605C">
      <w:pPr>
        <w:pStyle w:val="NoSpacing"/>
        <w:numPr>
          <w:ilvl w:val="0"/>
          <w:numId w:val="20"/>
        </w:numPr>
        <w:rPr>
          <w:lang w:val="fr-CA"/>
        </w:rPr>
      </w:pPr>
      <w:r w:rsidRPr="003C0519">
        <w:rPr>
          <w:lang w:val="fr-CA"/>
        </w:rPr>
        <w:t>Judo Canada</w:t>
      </w:r>
    </w:p>
    <w:p w:rsidR="003C0519" w:rsidRPr="003C0519" w:rsidRDefault="003C0519" w:rsidP="003C605C">
      <w:pPr>
        <w:pStyle w:val="NoSpacing"/>
        <w:numPr>
          <w:ilvl w:val="0"/>
          <w:numId w:val="20"/>
        </w:numPr>
        <w:rPr>
          <w:lang w:val="fr-CA"/>
        </w:rPr>
      </w:pPr>
      <w:r w:rsidRPr="003C0519">
        <w:rPr>
          <w:lang w:val="fr-CA"/>
        </w:rPr>
        <w:t>Karaté Canada</w:t>
      </w:r>
    </w:p>
    <w:p w:rsidR="003C0519" w:rsidRPr="003C0519" w:rsidRDefault="003C0519" w:rsidP="003C605C">
      <w:pPr>
        <w:pStyle w:val="NoSpacing"/>
        <w:numPr>
          <w:ilvl w:val="0"/>
          <w:numId w:val="20"/>
        </w:numPr>
        <w:rPr>
          <w:lang w:val="fr-CA"/>
        </w:rPr>
      </w:pPr>
      <w:r w:rsidRPr="003C0519">
        <w:rPr>
          <w:lang w:val="fr-CA"/>
        </w:rPr>
        <w:t>Ski combiné nordique Canada</w:t>
      </w:r>
    </w:p>
    <w:p w:rsidR="003C0519" w:rsidRPr="003C0519" w:rsidRDefault="003C0519" w:rsidP="003C605C">
      <w:pPr>
        <w:pStyle w:val="NoSpacing"/>
        <w:numPr>
          <w:ilvl w:val="0"/>
          <w:numId w:val="20"/>
        </w:numPr>
        <w:rPr>
          <w:lang w:val="fr-CA"/>
        </w:rPr>
      </w:pPr>
      <w:r w:rsidRPr="003C0519">
        <w:rPr>
          <w:lang w:val="fr-CA"/>
        </w:rPr>
        <w:t>Course d’orientation Canada</w:t>
      </w:r>
    </w:p>
    <w:p w:rsidR="003C0519" w:rsidRPr="003C0519" w:rsidRDefault="003C0519" w:rsidP="003C605C">
      <w:pPr>
        <w:pStyle w:val="NoSpacing"/>
        <w:numPr>
          <w:ilvl w:val="0"/>
          <w:numId w:val="20"/>
        </w:numPr>
        <w:rPr>
          <w:lang w:val="fr-CA"/>
        </w:rPr>
      </w:pPr>
      <w:r w:rsidRPr="003C0519">
        <w:rPr>
          <w:lang w:val="fr-CA"/>
        </w:rPr>
        <w:t>PGA du Canada</w:t>
      </w:r>
    </w:p>
    <w:p w:rsidR="003C0519" w:rsidRDefault="003C0519" w:rsidP="003C605C">
      <w:pPr>
        <w:pStyle w:val="NoSpacing"/>
        <w:numPr>
          <w:ilvl w:val="0"/>
          <w:numId w:val="20"/>
        </w:numPr>
      </w:pPr>
      <w:r>
        <w:t>Racquetball Canada</w:t>
      </w:r>
    </w:p>
    <w:p w:rsidR="003C0519" w:rsidRDefault="003C0519" w:rsidP="003C605C">
      <w:pPr>
        <w:pStyle w:val="NoSpacing"/>
        <w:numPr>
          <w:ilvl w:val="0"/>
          <w:numId w:val="20"/>
        </w:numPr>
      </w:pPr>
      <w:r>
        <w:t>Ringuette Canada</w:t>
      </w:r>
    </w:p>
    <w:p w:rsidR="003C0519" w:rsidRDefault="003C0519" w:rsidP="003C605C">
      <w:pPr>
        <w:pStyle w:val="NoSpacing"/>
        <w:numPr>
          <w:ilvl w:val="0"/>
          <w:numId w:val="20"/>
        </w:numPr>
      </w:pPr>
      <w:r>
        <w:t>Rowing Canada Aviron</w:t>
      </w:r>
    </w:p>
    <w:p w:rsidR="003C0519" w:rsidRPr="003C0519" w:rsidRDefault="003C0519" w:rsidP="003C605C">
      <w:pPr>
        <w:pStyle w:val="NoSpacing"/>
        <w:numPr>
          <w:ilvl w:val="0"/>
          <w:numId w:val="20"/>
        </w:numPr>
        <w:rPr>
          <w:lang w:val="fr-CA"/>
        </w:rPr>
      </w:pPr>
      <w:r w:rsidRPr="003C0519">
        <w:rPr>
          <w:lang w:val="fr-CA"/>
        </w:rPr>
        <w:t>Rugby Canada</w:t>
      </w:r>
    </w:p>
    <w:p w:rsidR="003C0519" w:rsidRPr="003C0519" w:rsidRDefault="003C0519" w:rsidP="003C605C">
      <w:pPr>
        <w:pStyle w:val="NoSpacing"/>
        <w:numPr>
          <w:ilvl w:val="0"/>
          <w:numId w:val="20"/>
        </w:numPr>
        <w:rPr>
          <w:lang w:val="fr-CA"/>
        </w:rPr>
      </w:pPr>
      <w:r w:rsidRPr="003C0519">
        <w:rPr>
          <w:lang w:val="fr-CA"/>
        </w:rPr>
        <w:t>Voile Canada</w:t>
      </w:r>
    </w:p>
    <w:p w:rsidR="003C0519" w:rsidRPr="003C0519" w:rsidRDefault="003C0519" w:rsidP="003C605C">
      <w:pPr>
        <w:pStyle w:val="NoSpacing"/>
        <w:numPr>
          <w:ilvl w:val="0"/>
          <w:numId w:val="20"/>
        </w:numPr>
        <w:rPr>
          <w:lang w:val="fr-CA"/>
        </w:rPr>
      </w:pPr>
      <w:r w:rsidRPr="003C0519">
        <w:rPr>
          <w:lang w:val="fr-CA"/>
        </w:rPr>
        <w:t>Fédération de tir du Canada</w:t>
      </w:r>
    </w:p>
    <w:p w:rsidR="003C0519" w:rsidRPr="003C0519" w:rsidRDefault="003C0519" w:rsidP="003C605C">
      <w:pPr>
        <w:pStyle w:val="NoSpacing"/>
        <w:numPr>
          <w:ilvl w:val="0"/>
          <w:numId w:val="20"/>
        </w:numPr>
        <w:rPr>
          <w:lang w:val="fr-CA"/>
        </w:rPr>
      </w:pPr>
      <w:r w:rsidRPr="003C0519">
        <w:rPr>
          <w:lang w:val="fr-CA"/>
        </w:rPr>
        <w:t>Patinage Canada</w:t>
      </w:r>
    </w:p>
    <w:p w:rsidR="003C0519" w:rsidRPr="003C0519" w:rsidRDefault="003C0519" w:rsidP="003C605C">
      <w:pPr>
        <w:pStyle w:val="NoSpacing"/>
        <w:numPr>
          <w:ilvl w:val="0"/>
          <w:numId w:val="20"/>
        </w:numPr>
        <w:rPr>
          <w:lang w:val="fr-CA"/>
        </w:rPr>
      </w:pPr>
      <w:r w:rsidRPr="003C0519">
        <w:rPr>
          <w:lang w:val="fr-CA"/>
        </w:rPr>
        <w:t>Saut à ski Canada</w:t>
      </w:r>
    </w:p>
    <w:p w:rsidR="003C0519" w:rsidRPr="003C0519" w:rsidRDefault="003C0519" w:rsidP="003C605C">
      <w:pPr>
        <w:pStyle w:val="NoSpacing"/>
        <w:numPr>
          <w:ilvl w:val="0"/>
          <w:numId w:val="20"/>
        </w:numPr>
        <w:rPr>
          <w:lang w:val="fr-CA"/>
        </w:rPr>
      </w:pPr>
      <w:r w:rsidRPr="003C0519">
        <w:rPr>
          <w:lang w:val="fr-CA"/>
        </w:rPr>
        <w:t>Softball Canada</w:t>
      </w:r>
    </w:p>
    <w:p w:rsidR="003C0519" w:rsidRPr="003C0519" w:rsidRDefault="003C0519" w:rsidP="003C605C">
      <w:pPr>
        <w:pStyle w:val="NoSpacing"/>
        <w:numPr>
          <w:ilvl w:val="0"/>
          <w:numId w:val="20"/>
        </w:numPr>
        <w:rPr>
          <w:lang w:val="fr-CA"/>
        </w:rPr>
      </w:pPr>
      <w:r w:rsidRPr="003C0519">
        <w:rPr>
          <w:lang w:val="fr-CA"/>
        </w:rPr>
        <w:t>Patinage de vitesse Canada</w:t>
      </w:r>
    </w:p>
    <w:p w:rsidR="003C0519" w:rsidRDefault="003C0519" w:rsidP="003C605C">
      <w:pPr>
        <w:pStyle w:val="NoSpacing"/>
        <w:numPr>
          <w:ilvl w:val="0"/>
          <w:numId w:val="20"/>
        </w:numPr>
      </w:pPr>
      <w:r>
        <w:t>Squash Canada</w:t>
      </w:r>
    </w:p>
    <w:p w:rsidR="003C0519" w:rsidRDefault="003C0519" w:rsidP="003C605C">
      <w:pPr>
        <w:pStyle w:val="NoSpacing"/>
        <w:numPr>
          <w:ilvl w:val="0"/>
          <w:numId w:val="20"/>
        </w:numPr>
      </w:pPr>
      <w:r>
        <w:t>Surf Canada</w:t>
      </w:r>
    </w:p>
    <w:p w:rsidR="003C0519" w:rsidRDefault="003C0519" w:rsidP="003C605C">
      <w:pPr>
        <w:pStyle w:val="NoSpacing"/>
        <w:numPr>
          <w:ilvl w:val="0"/>
          <w:numId w:val="20"/>
        </w:numPr>
      </w:pPr>
      <w:r>
        <w:t>Natation Canada</w:t>
      </w:r>
    </w:p>
    <w:p w:rsidR="003C0519" w:rsidRPr="003C0519" w:rsidRDefault="003C0519" w:rsidP="003C605C">
      <w:pPr>
        <w:pStyle w:val="NoSpacing"/>
        <w:numPr>
          <w:ilvl w:val="0"/>
          <w:numId w:val="20"/>
        </w:numPr>
        <w:rPr>
          <w:lang w:val="fr-CA"/>
        </w:rPr>
      </w:pPr>
      <w:r w:rsidRPr="003C0519">
        <w:rPr>
          <w:lang w:val="fr-CA"/>
        </w:rPr>
        <w:t>Natation artistique Canada</w:t>
      </w:r>
    </w:p>
    <w:p w:rsidR="003C0519" w:rsidRPr="003C0519" w:rsidRDefault="003C0519" w:rsidP="003C605C">
      <w:pPr>
        <w:pStyle w:val="NoSpacing"/>
        <w:numPr>
          <w:ilvl w:val="0"/>
          <w:numId w:val="20"/>
        </w:numPr>
        <w:rPr>
          <w:lang w:val="fr-CA"/>
        </w:rPr>
      </w:pPr>
      <w:r w:rsidRPr="003C0519">
        <w:rPr>
          <w:lang w:val="fr-CA"/>
        </w:rPr>
        <w:t>Tennis de table Canada</w:t>
      </w:r>
    </w:p>
    <w:p w:rsidR="003C0519" w:rsidRDefault="003C0519" w:rsidP="003C605C">
      <w:pPr>
        <w:pStyle w:val="NoSpacing"/>
        <w:numPr>
          <w:ilvl w:val="0"/>
          <w:numId w:val="20"/>
        </w:numPr>
      </w:pPr>
      <w:r>
        <w:t>Taekwondo Canada</w:t>
      </w:r>
    </w:p>
    <w:p w:rsidR="003C0519" w:rsidRDefault="003C0519" w:rsidP="003C605C">
      <w:pPr>
        <w:pStyle w:val="NoSpacing"/>
        <w:numPr>
          <w:ilvl w:val="0"/>
          <w:numId w:val="20"/>
        </w:numPr>
      </w:pPr>
      <w:r>
        <w:t>Tennis Canada</w:t>
      </w:r>
    </w:p>
    <w:p w:rsidR="003C0519" w:rsidRDefault="003C0519" w:rsidP="003C605C">
      <w:pPr>
        <w:pStyle w:val="NoSpacing"/>
        <w:numPr>
          <w:ilvl w:val="0"/>
          <w:numId w:val="20"/>
        </w:numPr>
      </w:pPr>
      <w:r>
        <w:t>Triathlon Canada</w:t>
      </w:r>
    </w:p>
    <w:p w:rsidR="003C0519" w:rsidRDefault="003C0519" w:rsidP="003C605C">
      <w:pPr>
        <w:pStyle w:val="NoSpacing"/>
        <w:numPr>
          <w:ilvl w:val="0"/>
          <w:numId w:val="20"/>
        </w:numPr>
      </w:pPr>
      <w:r>
        <w:t>Ultimate Canada</w:t>
      </w:r>
    </w:p>
    <w:p w:rsidR="003C0519" w:rsidRDefault="003C0519" w:rsidP="003C605C">
      <w:pPr>
        <w:pStyle w:val="NoSpacing"/>
        <w:numPr>
          <w:ilvl w:val="0"/>
          <w:numId w:val="20"/>
        </w:numPr>
      </w:pPr>
      <w:r>
        <w:t>Volleyball Canada</w:t>
      </w:r>
    </w:p>
    <w:p w:rsidR="003C0519" w:rsidRDefault="003C0519" w:rsidP="003C605C">
      <w:pPr>
        <w:pStyle w:val="NoSpacing"/>
        <w:numPr>
          <w:ilvl w:val="0"/>
          <w:numId w:val="20"/>
        </w:numPr>
      </w:pPr>
      <w:r>
        <w:t>Water Polo Canada</w:t>
      </w:r>
    </w:p>
    <w:p w:rsidR="003C0519" w:rsidRPr="003C0519" w:rsidRDefault="003C0519" w:rsidP="003C605C">
      <w:pPr>
        <w:pStyle w:val="NoSpacing"/>
        <w:numPr>
          <w:ilvl w:val="0"/>
          <w:numId w:val="20"/>
        </w:numPr>
        <w:rPr>
          <w:lang w:val="fr-CA"/>
        </w:rPr>
      </w:pPr>
      <w:r w:rsidRPr="003C0519">
        <w:rPr>
          <w:lang w:val="fr-CA"/>
        </w:rPr>
        <w:t>Ski nautique et planche Canada</w:t>
      </w:r>
    </w:p>
    <w:p w:rsidR="003C0519" w:rsidRPr="003C0519" w:rsidRDefault="003C0519" w:rsidP="003C605C">
      <w:pPr>
        <w:pStyle w:val="NoSpacing"/>
        <w:numPr>
          <w:ilvl w:val="0"/>
          <w:numId w:val="20"/>
        </w:numPr>
        <w:rPr>
          <w:lang w:val="fr-CA"/>
        </w:rPr>
      </w:pPr>
      <w:r w:rsidRPr="003C0519">
        <w:rPr>
          <w:lang w:val="fr-CA"/>
        </w:rPr>
        <w:t>Basketball en fauteuil roulant Canada</w:t>
      </w:r>
    </w:p>
    <w:p w:rsidR="003C0519" w:rsidRPr="003C0519" w:rsidRDefault="003C0519" w:rsidP="003C605C">
      <w:pPr>
        <w:pStyle w:val="NoSpacing"/>
        <w:numPr>
          <w:ilvl w:val="0"/>
          <w:numId w:val="20"/>
        </w:numPr>
        <w:rPr>
          <w:lang w:val="fr-CA"/>
        </w:rPr>
      </w:pPr>
      <w:r w:rsidRPr="003C0519">
        <w:rPr>
          <w:lang w:val="fr-CA"/>
        </w:rPr>
        <w:t>Wrestling Canada Lutte</w:t>
      </w:r>
    </w:p>
    <w:p w:rsidR="003C0519" w:rsidRPr="003C0519" w:rsidRDefault="003C0519" w:rsidP="003C7151">
      <w:pPr>
        <w:pStyle w:val="Heading3"/>
        <w:rPr>
          <w:lang w:val="fr-CA"/>
        </w:rPr>
      </w:pPr>
      <w:bookmarkStart w:id="116" w:name="_Toc11683455"/>
      <w:r w:rsidRPr="003C0519">
        <w:rPr>
          <w:lang w:val="fr-CA"/>
        </w:rPr>
        <w:t>Représentants provinciaux ou territoriaux de la formation des entraîneurs</w:t>
      </w:r>
      <w:bookmarkEnd w:id="116"/>
    </w:p>
    <w:p w:rsidR="003C0519" w:rsidRDefault="003C0519" w:rsidP="003C605C">
      <w:pPr>
        <w:pStyle w:val="NoSpacing"/>
        <w:numPr>
          <w:ilvl w:val="0"/>
          <w:numId w:val="21"/>
        </w:numPr>
      </w:pPr>
      <w:r>
        <w:t>Alberta Sport Connection</w:t>
      </w:r>
    </w:p>
    <w:p w:rsidR="003C0519" w:rsidRDefault="003C0519" w:rsidP="003C605C">
      <w:pPr>
        <w:pStyle w:val="NoSpacing"/>
        <w:numPr>
          <w:ilvl w:val="0"/>
          <w:numId w:val="21"/>
        </w:numPr>
      </w:pPr>
      <w:r>
        <w:t>viaSport British Columbia</w:t>
      </w:r>
    </w:p>
    <w:p w:rsidR="003C0519" w:rsidRPr="003C0519" w:rsidRDefault="003C0519" w:rsidP="003C605C">
      <w:pPr>
        <w:pStyle w:val="NoSpacing"/>
        <w:numPr>
          <w:ilvl w:val="0"/>
          <w:numId w:val="21"/>
        </w:numPr>
        <w:rPr>
          <w:lang w:val="fr-CA"/>
        </w:rPr>
      </w:pPr>
      <w:r w:rsidRPr="003C0519">
        <w:rPr>
          <w:lang w:val="fr-CA"/>
        </w:rPr>
        <w:t>Sport Manitoba</w:t>
      </w:r>
    </w:p>
    <w:p w:rsidR="003C0519" w:rsidRPr="003C0519" w:rsidRDefault="003C0519" w:rsidP="003C605C">
      <w:pPr>
        <w:pStyle w:val="NoSpacing"/>
        <w:numPr>
          <w:ilvl w:val="0"/>
          <w:numId w:val="21"/>
        </w:numPr>
        <w:rPr>
          <w:lang w:val="fr-CA"/>
        </w:rPr>
      </w:pPr>
      <w:r w:rsidRPr="003C0519">
        <w:rPr>
          <w:lang w:val="fr-CA"/>
        </w:rPr>
        <w:t>Entraîneur Nouveau-Brunswick</w:t>
      </w:r>
    </w:p>
    <w:p w:rsidR="003C0519" w:rsidRPr="003C0519" w:rsidRDefault="003C0519" w:rsidP="003C605C">
      <w:pPr>
        <w:pStyle w:val="NoSpacing"/>
        <w:numPr>
          <w:ilvl w:val="0"/>
          <w:numId w:val="21"/>
        </w:numPr>
        <w:rPr>
          <w:lang w:val="fr-CA"/>
        </w:rPr>
      </w:pPr>
      <w:r w:rsidRPr="003C0519">
        <w:rPr>
          <w:lang w:val="fr-CA"/>
        </w:rPr>
        <w:t>Ministère du Tourisme, de la Culture et des Loisirs de Terre-Neuve-et-Labrador</w:t>
      </w:r>
    </w:p>
    <w:p w:rsidR="003C0519" w:rsidRPr="003C0519" w:rsidRDefault="003C0519" w:rsidP="003C605C">
      <w:pPr>
        <w:pStyle w:val="NoSpacing"/>
        <w:numPr>
          <w:ilvl w:val="0"/>
          <w:numId w:val="21"/>
        </w:numPr>
        <w:rPr>
          <w:lang w:val="fr-CA"/>
        </w:rPr>
      </w:pPr>
      <w:r w:rsidRPr="003C0519">
        <w:rPr>
          <w:lang w:val="fr-CA"/>
        </w:rPr>
        <w:t>Sport Newfoundland and Labrador</w:t>
      </w:r>
    </w:p>
    <w:p w:rsidR="003C0519" w:rsidRPr="003C0519" w:rsidRDefault="003C0519" w:rsidP="003C605C">
      <w:pPr>
        <w:pStyle w:val="NoSpacing"/>
        <w:numPr>
          <w:ilvl w:val="0"/>
          <w:numId w:val="21"/>
        </w:numPr>
        <w:rPr>
          <w:lang w:val="fr-CA"/>
        </w:rPr>
      </w:pPr>
      <w:r w:rsidRPr="003C0519">
        <w:rPr>
          <w:lang w:val="fr-CA"/>
        </w:rPr>
        <w:t>Communautés, Sport et Loisir, Nouvelle-Écosse</w:t>
      </w:r>
    </w:p>
    <w:p w:rsidR="003C0519" w:rsidRPr="003C0519" w:rsidRDefault="003C0519" w:rsidP="003C605C">
      <w:pPr>
        <w:pStyle w:val="NoSpacing"/>
        <w:numPr>
          <w:ilvl w:val="0"/>
          <w:numId w:val="21"/>
        </w:numPr>
        <w:rPr>
          <w:lang w:val="fr-CA"/>
        </w:rPr>
      </w:pPr>
      <w:r w:rsidRPr="003C0519">
        <w:rPr>
          <w:lang w:val="fr-CA"/>
        </w:rPr>
        <w:t>Sport North Federation</w:t>
      </w:r>
    </w:p>
    <w:p w:rsidR="003C0519" w:rsidRPr="003C7151" w:rsidRDefault="003C0519" w:rsidP="003C605C">
      <w:pPr>
        <w:pStyle w:val="NoSpacing"/>
        <w:numPr>
          <w:ilvl w:val="0"/>
          <w:numId w:val="21"/>
        </w:numPr>
        <w:rPr>
          <w:lang w:val="fr-CA"/>
        </w:rPr>
      </w:pPr>
      <w:r w:rsidRPr="003C0519">
        <w:rPr>
          <w:lang w:val="fr-CA"/>
        </w:rPr>
        <w:t>Gouvernement du Nunavut, division du sport</w:t>
      </w:r>
      <w:r w:rsidR="003C7151">
        <w:rPr>
          <w:lang w:val="fr-CA"/>
        </w:rPr>
        <w:t xml:space="preserve"> </w:t>
      </w:r>
      <w:r w:rsidRPr="003C7151">
        <w:rPr>
          <w:lang w:val="fr-CA"/>
        </w:rPr>
        <w:t>et des loisirs</w:t>
      </w:r>
    </w:p>
    <w:p w:rsidR="003C0519" w:rsidRPr="003C7151" w:rsidRDefault="003C0519" w:rsidP="003C605C">
      <w:pPr>
        <w:pStyle w:val="NoSpacing"/>
        <w:numPr>
          <w:ilvl w:val="0"/>
          <w:numId w:val="21"/>
        </w:numPr>
        <w:rPr>
          <w:lang w:val="fr-CA"/>
        </w:rPr>
      </w:pPr>
      <w:r w:rsidRPr="003C0519">
        <w:rPr>
          <w:lang w:val="fr-CA"/>
        </w:rPr>
        <w:t>Ministère du Tourisme, de la Culture</w:t>
      </w:r>
      <w:r w:rsidR="003C7151">
        <w:rPr>
          <w:lang w:val="fr-CA"/>
        </w:rPr>
        <w:t xml:space="preserve"> </w:t>
      </w:r>
      <w:r w:rsidRPr="003C7151">
        <w:rPr>
          <w:lang w:val="fr-CA"/>
        </w:rPr>
        <w:t>et du Sport de l’Ontario</w:t>
      </w:r>
    </w:p>
    <w:p w:rsidR="003C0519" w:rsidRPr="003C0519" w:rsidRDefault="003C0519" w:rsidP="003C605C">
      <w:pPr>
        <w:pStyle w:val="NoSpacing"/>
        <w:numPr>
          <w:ilvl w:val="0"/>
          <w:numId w:val="21"/>
        </w:numPr>
        <w:rPr>
          <w:lang w:val="fr-CA"/>
        </w:rPr>
      </w:pPr>
      <w:r w:rsidRPr="003C0519">
        <w:rPr>
          <w:lang w:val="fr-CA"/>
        </w:rPr>
        <w:t>Association des entraîneurs de l’Ontario</w:t>
      </w:r>
    </w:p>
    <w:p w:rsidR="003C0519" w:rsidRPr="003C7151" w:rsidRDefault="003C0519" w:rsidP="003C605C">
      <w:pPr>
        <w:pStyle w:val="NoSpacing"/>
        <w:numPr>
          <w:ilvl w:val="0"/>
          <w:numId w:val="21"/>
        </w:numPr>
        <w:rPr>
          <w:lang w:val="fr-CA"/>
        </w:rPr>
      </w:pPr>
      <w:r w:rsidRPr="003C0519">
        <w:rPr>
          <w:lang w:val="fr-CA"/>
        </w:rPr>
        <w:t>Ministère de la Santé et du Mieux-être</w:t>
      </w:r>
      <w:r w:rsidR="003C7151">
        <w:rPr>
          <w:lang w:val="fr-CA"/>
        </w:rPr>
        <w:t xml:space="preserve"> </w:t>
      </w:r>
      <w:r w:rsidRPr="003C7151">
        <w:rPr>
          <w:lang w:val="fr-CA"/>
        </w:rPr>
        <w:t>de l’Île-du-Prince-Édouard</w:t>
      </w:r>
    </w:p>
    <w:p w:rsidR="003C0519" w:rsidRPr="003C0519" w:rsidRDefault="003C0519" w:rsidP="003C605C">
      <w:pPr>
        <w:pStyle w:val="NoSpacing"/>
        <w:numPr>
          <w:ilvl w:val="0"/>
          <w:numId w:val="21"/>
        </w:numPr>
        <w:rPr>
          <w:lang w:val="fr-CA"/>
        </w:rPr>
      </w:pPr>
      <w:r w:rsidRPr="003C0519">
        <w:rPr>
          <w:lang w:val="fr-CA"/>
        </w:rPr>
        <w:t>Sport PEI</w:t>
      </w:r>
    </w:p>
    <w:p w:rsidR="003C0519" w:rsidRPr="003C0519" w:rsidRDefault="003C0519" w:rsidP="003C605C">
      <w:pPr>
        <w:pStyle w:val="NoSpacing"/>
        <w:numPr>
          <w:ilvl w:val="0"/>
          <w:numId w:val="21"/>
        </w:numPr>
        <w:rPr>
          <w:lang w:val="fr-CA"/>
        </w:rPr>
      </w:pPr>
      <w:r w:rsidRPr="003C0519">
        <w:rPr>
          <w:lang w:val="fr-CA"/>
        </w:rPr>
        <w:t>Ministère de l’Éducation et de l’Enseignement supérieur du Québec</w:t>
      </w:r>
    </w:p>
    <w:p w:rsidR="003C0519" w:rsidRPr="003C0519" w:rsidRDefault="003C0519" w:rsidP="003C605C">
      <w:pPr>
        <w:pStyle w:val="NoSpacing"/>
        <w:numPr>
          <w:ilvl w:val="0"/>
          <w:numId w:val="21"/>
        </w:numPr>
        <w:rPr>
          <w:lang w:val="fr-CA"/>
        </w:rPr>
      </w:pPr>
      <w:r w:rsidRPr="003C0519">
        <w:rPr>
          <w:lang w:val="fr-CA"/>
        </w:rPr>
        <w:t>SportsQuébec</w:t>
      </w:r>
    </w:p>
    <w:p w:rsidR="003C0519" w:rsidRPr="003C0519" w:rsidRDefault="003C0519" w:rsidP="003C605C">
      <w:pPr>
        <w:pStyle w:val="NoSpacing"/>
        <w:numPr>
          <w:ilvl w:val="0"/>
          <w:numId w:val="21"/>
        </w:numPr>
        <w:rPr>
          <w:lang w:val="fr-CA"/>
        </w:rPr>
      </w:pPr>
      <w:r w:rsidRPr="003C0519">
        <w:rPr>
          <w:lang w:val="fr-CA"/>
        </w:rPr>
        <w:t>Association des entraîneurs de la Saskatchewan</w:t>
      </w:r>
    </w:p>
    <w:p w:rsidR="003C0519" w:rsidRPr="003C0519" w:rsidRDefault="003C0519" w:rsidP="003C605C">
      <w:pPr>
        <w:pStyle w:val="NoSpacing"/>
        <w:numPr>
          <w:ilvl w:val="0"/>
          <w:numId w:val="21"/>
        </w:numPr>
        <w:rPr>
          <w:lang w:val="fr-CA"/>
        </w:rPr>
      </w:pPr>
      <w:r w:rsidRPr="003C0519">
        <w:rPr>
          <w:lang w:val="fr-CA"/>
        </w:rPr>
        <w:t>Ministère des Services communautaires du Yukon</w:t>
      </w:r>
    </w:p>
    <w:p w:rsidR="003C0519" w:rsidRDefault="003C0519" w:rsidP="003C7151">
      <w:pPr>
        <w:pStyle w:val="Heading3"/>
        <w:rPr>
          <w:lang w:val="fr-CA"/>
        </w:rPr>
      </w:pPr>
      <w:bookmarkStart w:id="117" w:name="_Toc11683456"/>
      <w:r w:rsidRPr="003C0519">
        <w:rPr>
          <w:lang w:val="fr-CA"/>
        </w:rPr>
        <w:t>Réseau des instituts du sport olympique et paralympique</w:t>
      </w:r>
      <w:bookmarkEnd w:id="117"/>
    </w:p>
    <w:p w:rsidR="003C0519" w:rsidRPr="003C0519" w:rsidRDefault="003C0519" w:rsidP="003C605C">
      <w:pPr>
        <w:pStyle w:val="NoSpacing"/>
        <w:numPr>
          <w:ilvl w:val="0"/>
          <w:numId w:val="22"/>
        </w:numPr>
        <w:rPr>
          <w:lang w:val="fr-CA"/>
        </w:rPr>
      </w:pPr>
      <w:r w:rsidRPr="003C0519">
        <w:rPr>
          <w:lang w:val="fr-CA"/>
        </w:rPr>
        <w:t>Centre canadien multisport – Atlantique</w:t>
      </w:r>
    </w:p>
    <w:p w:rsidR="003C0519" w:rsidRPr="003C0519" w:rsidRDefault="003C0519" w:rsidP="003C605C">
      <w:pPr>
        <w:pStyle w:val="NoSpacing"/>
        <w:numPr>
          <w:ilvl w:val="0"/>
          <w:numId w:val="22"/>
        </w:numPr>
        <w:rPr>
          <w:lang w:val="fr-CA"/>
        </w:rPr>
      </w:pPr>
      <w:r w:rsidRPr="003C0519">
        <w:rPr>
          <w:lang w:val="fr-CA"/>
        </w:rPr>
        <w:t>Institut canadien du sport – Pacifique</w:t>
      </w:r>
    </w:p>
    <w:p w:rsidR="003C0519" w:rsidRPr="003C0519" w:rsidRDefault="003C0519" w:rsidP="003C605C">
      <w:pPr>
        <w:pStyle w:val="NoSpacing"/>
        <w:numPr>
          <w:ilvl w:val="0"/>
          <w:numId w:val="22"/>
        </w:numPr>
        <w:rPr>
          <w:lang w:val="fr-CA"/>
        </w:rPr>
      </w:pPr>
      <w:r w:rsidRPr="003C0519">
        <w:rPr>
          <w:lang w:val="fr-CA"/>
        </w:rPr>
        <w:t>Institut canadien du sport – Calgary</w:t>
      </w:r>
    </w:p>
    <w:p w:rsidR="003C0519" w:rsidRPr="003C0519" w:rsidRDefault="003C0519" w:rsidP="003C605C">
      <w:pPr>
        <w:pStyle w:val="NoSpacing"/>
        <w:numPr>
          <w:ilvl w:val="0"/>
          <w:numId w:val="22"/>
        </w:numPr>
        <w:rPr>
          <w:lang w:val="fr-CA"/>
        </w:rPr>
      </w:pPr>
      <w:r w:rsidRPr="003C0519">
        <w:rPr>
          <w:lang w:val="fr-CA"/>
        </w:rPr>
        <w:t>Centre canadien multisport – Manitoba</w:t>
      </w:r>
    </w:p>
    <w:p w:rsidR="003C0519" w:rsidRPr="003C0519" w:rsidRDefault="003C0519" w:rsidP="003C605C">
      <w:pPr>
        <w:pStyle w:val="NoSpacing"/>
        <w:numPr>
          <w:ilvl w:val="0"/>
          <w:numId w:val="22"/>
        </w:numPr>
        <w:rPr>
          <w:lang w:val="fr-CA"/>
        </w:rPr>
      </w:pPr>
      <w:r w:rsidRPr="003C0519">
        <w:rPr>
          <w:lang w:val="fr-CA"/>
        </w:rPr>
        <w:t>Institut national du sport du Québec</w:t>
      </w:r>
    </w:p>
    <w:p w:rsidR="003C0519" w:rsidRPr="003C0519" w:rsidRDefault="003C0519" w:rsidP="003C605C">
      <w:pPr>
        <w:pStyle w:val="NoSpacing"/>
        <w:numPr>
          <w:ilvl w:val="0"/>
          <w:numId w:val="22"/>
        </w:numPr>
        <w:rPr>
          <w:lang w:val="fr-CA"/>
        </w:rPr>
      </w:pPr>
      <w:r w:rsidRPr="003C0519">
        <w:rPr>
          <w:lang w:val="fr-CA"/>
        </w:rPr>
        <w:t>Institut canadien du sport – Ontario</w:t>
      </w:r>
    </w:p>
    <w:p w:rsidR="003C0519" w:rsidRPr="003C0519" w:rsidRDefault="003C0519" w:rsidP="003C605C">
      <w:pPr>
        <w:pStyle w:val="NoSpacing"/>
        <w:numPr>
          <w:ilvl w:val="0"/>
          <w:numId w:val="22"/>
        </w:numPr>
        <w:rPr>
          <w:lang w:val="fr-CA"/>
        </w:rPr>
      </w:pPr>
      <w:r w:rsidRPr="003C0519">
        <w:rPr>
          <w:lang w:val="fr-CA"/>
        </w:rPr>
        <w:t>Centre canadien multisport – Saskatchewan</w:t>
      </w:r>
    </w:p>
    <w:p w:rsidR="003C0519" w:rsidRPr="003C0519" w:rsidRDefault="003C0519" w:rsidP="003C7151">
      <w:pPr>
        <w:pStyle w:val="Heading3"/>
        <w:rPr>
          <w:lang w:val="fr-CA"/>
        </w:rPr>
      </w:pPr>
      <w:bookmarkStart w:id="118" w:name="_Toc11683457"/>
      <w:r w:rsidRPr="003C0519">
        <w:rPr>
          <w:lang w:val="fr-CA"/>
        </w:rPr>
        <w:t>Partenaires sportifs de l’ACE</w:t>
      </w:r>
      <w:bookmarkEnd w:id="118"/>
    </w:p>
    <w:p w:rsidR="003C0519" w:rsidRPr="003C0519" w:rsidRDefault="003C0519" w:rsidP="003C605C">
      <w:pPr>
        <w:pStyle w:val="NoSpacing"/>
        <w:numPr>
          <w:ilvl w:val="0"/>
          <w:numId w:val="23"/>
        </w:numPr>
        <w:rPr>
          <w:lang w:val="fr-CA"/>
        </w:rPr>
      </w:pPr>
      <w:r w:rsidRPr="003C0519">
        <w:rPr>
          <w:lang w:val="fr-CA"/>
        </w:rPr>
        <w:t>Organismes nationaux de services multisports</w:t>
      </w:r>
    </w:p>
    <w:p w:rsidR="003C0519" w:rsidRPr="003C0519" w:rsidRDefault="003C0519" w:rsidP="003C605C">
      <w:pPr>
        <w:pStyle w:val="NoSpacing"/>
        <w:numPr>
          <w:ilvl w:val="0"/>
          <w:numId w:val="23"/>
        </w:numPr>
        <w:rPr>
          <w:lang w:val="fr-CA"/>
        </w:rPr>
      </w:pPr>
      <w:r w:rsidRPr="003C0519">
        <w:rPr>
          <w:lang w:val="fr-CA"/>
        </w:rPr>
        <w:t>Cercle sportif autochtone</w:t>
      </w:r>
    </w:p>
    <w:p w:rsidR="003C0519" w:rsidRPr="003C0519" w:rsidRDefault="003C0519" w:rsidP="003C605C">
      <w:pPr>
        <w:pStyle w:val="NoSpacing"/>
        <w:numPr>
          <w:ilvl w:val="0"/>
          <w:numId w:val="23"/>
        </w:numPr>
        <w:rPr>
          <w:lang w:val="fr-CA"/>
        </w:rPr>
      </w:pPr>
      <w:r w:rsidRPr="003C0519">
        <w:rPr>
          <w:lang w:val="fr-CA"/>
        </w:rPr>
        <w:t>Actif pour la vie</w:t>
      </w:r>
    </w:p>
    <w:p w:rsidR="003C0519" w:rsidRPr="003C0519" w:rsidRDefault="003C0519" w:rsidP="003C605C">
      <w:pPr>
        <w:pStyle w:val="NoSpacing"/>
        <w:numPr>
          <w:ilvl w:val="0"/>
          <w:numId w:val="23"/>
        </w:numPr>
        <w:rPr>
          <w:lang w:val="fr-CA"/>
        </w:rPr>
      </w:pPr>
      <w:r w:rsidRPr="003C0519">
        <w:rPr>
          <w:lang w:val="fr-CA"/>
        </w:rPr>
        <w:t>AthlètesCAN</w:t>
      </w:r>
    </w:p>
    <w:p w:rsidR="003C0519" w:rsidRPr="003C0519" w:rsidRDefault="003C0519" w:rsidP="003C605C">
      <w:pPr>
        <w:pStyle w:val="NoSpacing"/>
        <w:numPr>
          <w:ilvl w:val="0"/>
          <w:numId w:val="23"/>
        </w:numPr>
        <w:rPr>
          <w:lang w:val="fr-CA"/>
        </w:rPr>
      </w:pPr>
      <w:r w:rsidRPr="003C0519">
        <w:rPr>
          <w:lang w:val="fr-CA"/>
        </w:rPr>
        <w:t>Association canadienne pour l’avancement des femmes, du sport et de l’activité physique (ACAFS)</w:t>
      </w:r>
    </w:p>
    <w:p w:rsidR="003C0519" w:rsidRPr="003C0519" w:rsidRDefault="003C0519" w:rsidP="003C605C">
      <w:pPr>
        <w:pStyle w:val="NoSpacing"/>
        <w:numPr>
          <w:ilvl w:val="0"/>
          <w:numId w:val="23"/>
        </w:numPr>
        <w:rPr>
          <w:lang w:val="fr-CA"/>
        </w:rPr>
      </w:pPr>
      <w:r w:rsidRPr="003C0519">
        <w:rPr>
          <w:lang w:val="fr-CA"/>
        </w:rPr>
        <w:t>Centre canadien de protection de l’enfance</w:t>
      </w:r>
    </w:p>
    <w:p w:rsidR="003C0519" w:rsidRPr="00767658" w:rsidRDefault="003C0519" w:rsidP="00767658">
      <w:pPr>
        <w:pStyle w:val="NoSpacing"/>
        <w:numPr>
          <w:ilvl w:val="0"/>
          <w:numId w:val="23"/>
        </w:numPr>
        <w:rPr>
          <w:lang w:val="fr-CA"/>
        </w:rPr>
      </w:pPr>
      <w:r w:rsidRPr="003C0519">
        <w:rPr>
          <w:lang w:val="fr-CA"/>
        </w:rPr>
        <w:t>Centre canadien pour l’éthique dans le sport</w:t>
      </w:r>
      <w:r w:rsidR="00767658">
        <w:rPr>
          <w:lang w:val="fr-CA"/>
        </w:rPr>
        <w:t xml:space="preserve"> </w:t>
      </w:r>
      <w:r w:rsidRPr="00767658">
        <w:rPr>
          <w:lang w:val="fr-CA"/>
        </w:rPr>
        <w:t>(Sport pur)</w:t>
      </w:r>
    </w:p>
    <w:p w:rsidR="003C0519" w:rsidRPr="003C0519" w:rsidRDefault="003C0519" w:rsidP="003C605C">
      <w:pPr>
        <w:pStyle w:val="NoSpacing"/>
        <w:numPr>
          <w:ilvl w:val="0"/>
          <w:numId w:val="23"/>
        </w:numPr>
        <w:rPr>
          <w:lang w:val="fr-CA"/>
        </w:rPr>
      </w:pPr>
      <w:r w:rsidRPr="003C0519">
        <w:rPr>
          <w:lang w:val="fr-CA"/>
        </w:rPr>
        <w:t>Association canadienne du sport collégial</w:t>
      </w:r>
    </w:p>
    <w:p w:rsidR="003C0519" w:rsidRPr="00767658" w:rsidRDefault="003C0519" w:rsidP="00767658">
      <w:pPr>
        <w:pStyle w:val="NoSpacing"/>
        <w:numPr>
          <w:ilvl w:val="0"/>
          <w:numId w:val="23"/>
        </w:numPr>
        <w:rPr>
          <w:lang w:val="fr-CA"/>
        </w:rPr>
      </w:pPr>
      <w:r w:rsidRPr="003C0519">
        <w:rPr>
          <w:lang w:val="fr-CA"/>
        </w:rPr>
        <w:t>Conseil canadien des administrateurs</w:t>
      </w:r>
      <w:r w:rsidR="00767658">
        <w:rPr>
          <w:lang w:val="fr-CA"/>
        </w:rPr>
        <w:t xml:space="preserve"> </w:t>
      </w:r>
      <w:r w:rsidRPr="00767658">
        <w:rPr>
          <w:lang w:val="fr-CA"/>
        </w:rPr>
        <w:t>universitaires en éducation physique et</w:t>
      </w:r>
      <w:r w:rsidR="00767658">
        <w:rPr>
          <w:lang w:val="fr-CA"/>
        </w:rPr>
        <w:t xml:space="preserve"> </w:t>
      </w:r>
      <w:r w:rsidRPr="00767658">
        <w:rPr>
          <w:lang w:val="fr-CA"/>
        </w:rPr>
        <w:t>en kinésiologie (CCAUEPK)</w:t>
      </w:r>
    </w:p>
    <w:p w:rsidR="003C0519" w:rsidRPr="003C0519" w:rsidRDefault="003C0519" w:rsidP="003C605C">
      <w:pPr>
        <w:pStyle w:val="NoSpacing"/>
        <w:numPr>
          <w:ilvl w:val="0"/>
          <w:numId w:val="23"/>
        </w:numPr>
        <w:rPr>
          <w:lang w:val="fr-CA"/>
        </w:rPr>
      </w:pPr>
      <w:r w:rsidRPr="003C0519">
        <w:rPr>
          <w:lang w:val="fr-CA"/>
        </w:rPr>
        <w:t>Conseil des Jeux du Canada</w:t>
      </w:r>
    </w:p>
    <w:p w:rsidR="003C0519" w:rsidRPr="003C0519" w:rsidRDefault="003C0519" w:rsidP="003C605C">
      <w:pPr>
        <w:pStyle w:val="NoSpacing"/>
        <w:numPr>
          <w:ilvl w:val="0"/>
          <w:numId w:val="23"/>
        </w:numPr>
        <w:rPr>
          <w:lang w:val="fr-CA"/>
        </w:rPr>
      </w:pPr>
      <w:r w:rsidRPr="003C0519">
        <w:rPr>
          <w:lang w:val="fr-CA"/>
        </w:rPr>
        <w:t>Comité olympique canadien</w:t>
      </w:r>
    </w:p>
    <w:p w:rsidR="003C0519" w:rsidRPr="003C0519" w:rsidRDefault="003C0519" w:rsidP="003C605C">
      <w:pPr>
        <w:pStyle w:val="NoSpacing"/>
        <w:numPr>
          <w:ilvl w:val="0"/>
          <w:numId w:val="23"/>
        </w:numPr>
        <w:rPr>
          <w:lang w:val="fr-CA"/>
        </w:rPr>
      </w:pPr>
      <w:r w:rsidRPr="003C0519">
        <w:rPr>
          <w:lang w:val="fr-CA"/>
        </w:rPr>
        <w:t>Comité paralympique canadien</w:t>
      </w:r>
    </w:p>
    <w:p w:rsidR="003C0519" w:rsidRPr="003C0519" w:rsidRDefault="003C0519" w:rsidP="003C605C">
      <w:pPr>
        <w:pStyle w:val="NoSpacing"/>
        <w:numPr>
          <w:ilvl w:val="0"/>
          <w:numId w:val="23"/>
        </w:numPr>
        <w:rPr>
          <w:lang w:val="fr-CA"/>
        </w:rPr>
      </w:pPr>
      <w:r w:rsidRPr="003C0519">
        <w:rPr>
          <w:lang w:val="fr-CA"/>
        </w:rPr>
        <w:t>Association canadienne des entraîneurs et instructeurs de natation</w:t>
      </w:r>
    </w:p>
    <w:p w:rsidR="003C0519" w:rsidRDefault="003C0519" w:rsidP="003C605C">
      <w:pPr>
        <w:pStyle w:val="NoSpacing"/>
        <w:numPr>
          <w:ilvl w:val="0"/>
          <w:numId w:val="23"/>
        </w:numPr>
      </w:pPr>
      <w:r>
        <w:t>Jeux du Commonwealth Canada</w:t>
      </w:r>
    </w:p>
    <w:p w:rsidR="003C0519" w:rsidRDefault="003C0519" w:rsidP="003C605C">
      <w:pPr>
        <w:pStyle w:val="NoSpacing"/>
        <w:numPr>
          <w:ilvl w:val="0"/>
          <w:numId w:val="23"/>
        </w:numPr>
      </w:pPr>
      <w:r>
        <w:t>High Five</w:t>
      </w:r>
    </w:p>
    <w:p w:rsidR="003C0519" w:rsidRPr="003C0519" w:rsidRDefault="003C0519" w:rsidP="003C605C">
      <w:pPr>
        <w:pStyle w:val="NoSpacing"/>
        <w:numPr>
          <w:ilvl w:val="0"/>
          <w:numId w:val="23"/>
        </w:numPr>
        <w:rPr>
          <w:lang w:val="fr-CA"/>
        </w:rPr>
      </w:pPr>
      <w:r w:rsidRPr="003C0519">
        <w:rPr>
          <w:lang w:val="fr-CA"/>
        </w:rPr>
        <w:t>Programme d’appui international au sport africain et des Caraïbes (PAISAC)</w:t>
      </w:r>
    </w:p>
    <w:p w:rsidR="003C0519" w:rsidRPr="003C0519" w:rsidRDefault="003C0519" w:rsidP="003C605C">
      <w:pPr>
        <w:pStyle w:val="NoSpacing"/>
        <w:numPr>
          <w:ilvl w:val="0"/>
          <w:numId w:val="23"/>
        </w:numPr>
        <w:rPr>
          <w:lang w:val="fr-CA"/>
        </w:rPr>
      </w:pPr>
      <w:r w:rsidRPr="003C0519">
        <w:rPr>
          <w:lang w:val="fr-CA"/>
        </w:rPr>
        <w:t>À nous le podium</w:t>
      </w:r>
    </w:p>
    <w:p w:rsidR="003C0519" w:rsidRPr="003C0519" w:rsidRDefault="003C0519" w:rsidP="003C605C">
      <w:pPr>
        <w:pStyle w:val="NoSpacing"/>
        <w:numPr>
          <w:ilvl w:val="0"/>
          <w:numId w:val="23"/>
        </w:numPr>
        <w:rPr>
          <w:lang w:val="fr-CA"/>
        </w:rPr>
      </w:pPr>
      <w:r w:rsidRPr="003C0519">
        <w:rPr>
          <w:lang w:val="fr-CA"/>
        </w:rPr>
        <w:t>Parachute Canada</w:t>
      </w:r>
    </w:p>
    <w:p w:rsidR="003C0519" w:rsidRPr="003C0519" w:rsidRDefault="003C0519" w:rsidP="003C605C">
      <w:pPr>
        <w:pStyle w:val="NoSpacing"/>
        <w:numPr>
          <w:ilvl w:val="0"/>
          <w:numId w:val="23"/>
        </w:numPr>
        <w:rPr>
          <w:lang w:val="fr-CA"/>
        </w:rPr>
      </w:pPr>
      <w:r w:rsidRPr="003C0519">
        <w:rPr>
          <w:lang w:val="fr-CA"/>
        </w:rPr>
        <w:t>Éducation physique et santé Canada</w:t>
      </w:r>
    </w:p>
    <w:p w:rsidR="003C0519" w:rsidRPr="003C0519" w:rsidRDefault="003C0519" w:rsidP="003C605C">
      <w:pPr>
        <w:pStyle w:val="NoSpacing"/>
        <w:numPr>
          <w:ilvl w:val="0"/>
          <w:numId w:val="23"/>
        </w:numPr>
        <w:rPr>
          <w:lang w:val="fr-CA"/>
        </w:rPr>
      </w:pPr>
      <w:r w:rsidRPr="003C0519">
        <w:rPr>
          <w:lang w:val="fr-CA"/>
        </w:rPr>
        <w:t>Respect Group</w:t>
      </w:r>
    </w:p>
    <w:p w:rsidR="003C0519" w:rsidRPr="003C0519" w:rsidRDefault="003C0519" w:rsidP="003C605C">
      <w:pPr>
        <w:pStyle w:val="NoSpacing"/>
        <w:numPr>
          <w:ilvl w:val="0"/>
          <w:numId w:val="23"/>
        </w:numPr>
        <w:rPr>
          <w:lang w:val="fr-CA"/>
        </w:rPr>
      </w:pPr>
      <w:r w:rsidRPr="003C0519">
        <w:rPr>
          <w:lang w:val="fr-CA"/>
        </w:rPr>
        <w:t>Sport scolaire Canada</w:t>
      </w:r>
    </w:p>
    <w:p w:rsidR="003C0519" w:rsidRPr="003C0519" w:rsidRDefault="003C0519" w:rsidP="003C605C">
      <w:pPr>
        <w:pStyle w:val="NoSpacing"/>
        <w:numPr>
          <w:ilvl w:val="0"/>
          <w:numId w:val="23"/>
        </w:numPr>
        <w:rPr>
          <w:lang w:val="fr-CA"/>
        </w:rPr>
      </w:pPr>
      <w:r w:rsidRPr="003C0519">
        <w:rPr>
          <w:lang w:val="fr-CA"/>
        </w:rPr>
        <w:t>Olympiques spéciaux Canada</w:t>
      </w:r>
    </w:p>
    <w:p w:rsidR="003C0519" w:rsidRPr="003F06EA" w:rsidRDefault="003C0519" w:rsidP="003F06EA">
      <w:pPr>
        <w:pStyle w:val="NoSpacing"/>
        <w:numPr>
          <w:ilvl w:val="0"/>
          <w:numId w:val="23"/>
        </w:numPr>
        <w:rPr>
          <w:lang w:val="fr-CA"/>
        </w:rPr>
      </w:pPr>
      <w:r w:rsidRPr="003C0519">
        <w:rPr>
          <w:lang w:val="fr-CA"/>
        </w:rPr>
        <w:t>Centre de règlement des différends</w:t>
      </w:r>
      <w:r w:rsidR="003F06EA">
        <w:rPr>
          <w:lang w:val="fr-CA"/>
        </w:rPr>
        <w:t xml:space="preserve"> </w:t>
      </w:r>
      <w:r w:rsidRPr="003F06EA">
        <w:rPr>
          <w:lang w:val="fr-CA"/>
        </w:rPr>
        <w:t>sportifs du Canada</w:t>
      </w:r>
      <w:r w:rsidR="00162AAC">
        <w:rPr>
          <w:lang w:val="fr-CA"/>
        </w:rPr>
        <w:t xml:space="preserve"> (CRDSC)</w:t>
      </w:r>
    </w:p>
    <w:p w:rsidR="003C0519" w:rsidRPr="003C0519" w:rsidRDefault="003C0519" w:rsidP="003C605C">
      <w:pPr>
        <w:pStyle w:val="NoSpacing"/>
        <w:numPr>
          <w:ilvl w:val="0"/>
          <w:numId w:val="23"/>
        </w:numPr>
        <w:rPr>
          <w:lang w:val="fr-CA"/>
        </w:rPr>
      </w:pPr>
      <w:r w:rsidRPr="003C0519">
        <w:rPr>
          <w:lang w:val="fr-CA"/>
        </w:rPr>
        <w:t>Société du sport pour la vie</w:t>
      </w:r>
    </w:p>
    <w:p w:rsidR="003C0519" w:rsidRPr="003C0519" w:rsidRDefault="003C0519" w:rsidP="003C605C">
      <w:pPr>
        <w:pStyle w:val="NoSpacing"/>
        <w:numPr>
          <w:ilvl w:val="0"/>
          <w:numId w:val="23"/>
        </w:numPr>
        <w:rPr>
          <w:lang w:val="fr-CA"/>
        </w:rPr>
      </w:pPr>
      <w:r w:rsidRPr="003C0519">
        <w:rPr>
          <w:lang w:val="fr-CA"/>
        </w:rPr>
        <w:t>Groupe Le Sport est important</w:t>
      </w:r>
    </w:p>
    <w:p w:rsidR="003C0519" w:rsidRPr="003C0519" w:rsidRDefault="003C0519" w:rsidP="003C605C">
      <w:pPr>
        <w:pStyle w:val="NoSpacing"/>
        <w:numPr>
          <w:ilvl w:val="0"/>
          <w:numId w:val="23"/>
        </w:numPr>
        <w:rPr>
          <w:lang w:val="fr-CA"/>
        </w:rPr>
      </w:pPr>
      <w:r w:rsidRPr="003C0519">
        <w:rPr>
          <w:lang w:val="fr-CA"/>
        </w:rPr>
        <w:t>U SPORTS</w:t>
      </w:r>
    </w:p>
    <w:p w:rsidR="003C0519" w:rsidRPr="003C0519" w:rsidRDefault="003C0519" w:rsidP="003D02DB">
      <w:pPr>
        <w:pStyle w:val="Heading3"/>
        <w:rPr>
          <w:lang w:val="fr-CA"/>
        </w:rPr>
      </w:pPr>
      <w:bookmarkStart w:id="119" w:name="_Toc11683458"/>
      <w:r w:rsidRPr="003C0519">
        <w:rPr>
          <w:lang w:val="fr-CA"/>
        </w:rPr>
        <w:t>Organismes provinciaux et territoriaux de sport autochtones</w:t>
      </w:r>
      <w:bookmarkEnd w:id="119"/>
    </w:p>
    <w:p w:rsidR="003C0519" w:rsidRPr="003C0519" w:rsidRDefault="003C0519" w:rsidP="003C0519">
      <w:pPr>
        <w:pStyle w:val="NoSpacing"/>
        <w:rPr>
          <w:lang w:val="fr-CA"/>
        </w:rPr>
      </w:pPr>
      <w:r w:rsidRPr="003C0519">
        <w:rPr>
          <w:lang w:val="fr-CA"/>
        </w:rPr>
        <w:t>L’ACE aimerait remercier ces organismes pour leur contribution à la prestation des MEAA :</w:t>
      </w:r>
    </w:p>
    <w:p w:rsidR="003C0519" w:rsidRDefault="003C0519" w:rsidP="003C605C">
      <w:pPr>
        <w:pStyle w:val="NoSpacing"/>
        <w:numPr>
          <w:ilvl w:val="0"/>
          <w:numId w:val="24"/>
        </w:numPr>
      </w:pPr>
      <w:r>
        <w:t>Aboriginal Sport and Recreation New Brunswick</w:t>
      </w:r>
    </w:p>
    <w:p w:rsidR="003C0519" w:rsidRPr="003C0519" w:rsidRDefault="003C0519" w:rsidP="003C605C">
      <w:pPr>
        <w:pStyle w:val="NoSpacing"/>
        <w:numPr>
          <w:ilvl w:val="0"/>
          <w:numId w:val="24"/>
        </w:numPr>
        <w:rPr>
          <w:lang w:val="fr-CA"/>
        </w:rPr>
      </w:pPr>
      <w:r w:rsidRPr="003C0519">
        <w:rPr>
          <w:lang w:val="fr-CA"/>
        </w:rPr>
        <w:t>Indigenous Sport and Wellness Ontario</w:t>
      </w:r>
    </w:p>
    <w:p w:rsidR="003C0519" w:rsidRPr="003D02DB" w:rsidRDefault="003C0519" w:rsidP="003C605C">
      <w:pPr>
        <w:pStyle w:val="NoSpacing"/>
        <w:numPr>
          <w:ilvl w:val="0"/>
          <w:numId w:val="24"/>
        </w:numPr>
        <w:rPr>
          <w:lang w:val="fr-CA"/>
        </w:rPr>
      </w:pPr>
      <w:r w:rsidRPr="003C0519">
        <w:rPr>
          <w:lang w:val="fr-CA"/>
        </w:rPr>
        <w:t>Division du sport et des loisirs du Gouvernement</w:t>
      </w:r>
      <w:r w:rsidR="003D02DB">
        <w:rPr>
          <w:lang w:val="fr-CA"/>
        </w:rPr>
        <w:t xml:space="preserve"> </w:t>
      </w:r>
      <w:r w:rsidRPr="003D02DB">
        <w:rPr>
          <w:lang w:val="fr-CA"/>
        </w:rPr>
        <w:t>du Nunavut</w:t>
      </w:r>
    </w:p>
    <w:p w:rsidR="003C0519" w:rsidRPr="003C0519" w:rsidRDefault="003C0519" w:rsidP="003C605C">
      <w:pPr>
        <w:pStyle w:val="NoSpacing"/>
        <w:numPr>
          <w:ilvl w:val="0"/>
          <w:numId w:val="24"/>
        </w:numPr>
        <w:rPr>
          <w:lang w:val="fr-CA"/>
        </w:rPr>
      </w:pPr>
      <w:r w:rsidRPr="003C0519">
        <w:rPr>
          <w:lang w:val="fr-CA"/>
        </w:rPr>
        <w:t>Cercle sportif autochtone du Yukon Cercle sportif autochtone des Territoires du Nord-Ouest</w:t>
      </w:r>
    </w:p>
    <w:p w:rsidR="003C0519" w:rsidRDefault="003C0519" w:rsidP="003C605C">
      <w:pPr>
        <w:pStyle w:val="NoSpacing"/>
        <w:numPr>
          <w:ilvl w:val="0"/>
          <w:numId w:val="24"/>
        </w:numPr>
      </w:pPr>
      <w:r>
        <w:t>Indigenous Sport, Physical Activity</w:t>
      </w:r>
      <w:r w:rsidR="003D02DB">
        <w:t xml:space="preserve"> </w:t>
      </w:r>
      <w:r>
        <w:t>and Recreation Council (Colombie-Britannique)</w:t>
      </w:r>
    </w:p>
    <w:p w:rsidR="003C0519" w:rsidRDefault="003C0519" w:rsidP="003C605C">
      <w:pPr>
        <w:pStyle w:val="NoSpacing"/>
        <w:numPr>
          <w:ilvl w:val="0"/>
          <w:numId w:val="24"/>
        </w:numPr>
      </w:pPr>
      <w:r>
        <w:t>Indigenous Sport Council Alberta</w:t>
      </w:r>
    </w:p>
    <w:p w:rsidR="003C0519" w:rsidRDefault="003C0519" w:rsidP="003C605C">
      <w:pPr>
        <w:pStyle w:val="NoSpacing"/>
        <w:numPr>
          <w:ilvl w:val="0"/>
          <w:numId w:val="24"/>
        </w:numPr>
      </w:pPr>
      <w:r>
        <w:t>Federation of Sovereign Indigenous Nations (Saskatchewan)</w:t>
      </w:r>
    </w:p>
    <w:p w:rsidR="003C0519" w:rsidRPr="003C0519" w:rsidRDefault="003C0519" w:rsidP="003C605C">
      <w:pPr>
        <w:pStyle w:val="NoSpacing"/>
        <w:numPr>
          <w:ilvl w:val="0"/>
          <w:numId w:val="24"/>
        </w:numPr>
        <w:rPr>
          <w:lang w:val="fr-CA"/>
        </w:rPr>
      </w:pPr>
      <w:r w:rsidRPr="003C0519">
        <w:rPr>
          <w:lang w:val="fr-CA"/>
        </w:rPr>
        <w:t>Manitoba Aboriginal Sports &amp; Recreation Council</w:t>
      </w:r>
    </w:p>
    <w:p w:rsidR="003C0519" w:rsidRPr="003D02DB" w:rsidRDefault="003C0519" w:rsidP="003C605C">
      <w:pPr>
        <w:pStyle w:val="NoSpacing"/>
        <w:numPr>
          <w:ilvl w:val="0"/>
          <w:numId w:val="24"/>
        </w:numPr>
        <w:rPr>
          <w:lang w:val="fr-CA"/>
        </w:rPr>
      </w:pPr>
      <w:r w:rsidRPr="003C0519">
        <w:rPr>
          <w:lang w:val="fr-CA"/>
        </w:rPr>
        <w:t>Commission de la santé et des services sociaux des Premières Nations du Québec et</w:t>
      </w:r>
      <w:r w:rsidR="003D02DB">
        <w:rPr>
          <w:lang w:val="fr-CA"/>
        </w:rPr>
        <w:t xml:space="preserve"> d</w:t>
      </w:r>
      <w:r w:rsidRPr="003D02DB">
        <w:rPr>
          <w:lang w:val="fr-CA"/>
        </w:rPr>
        <w:t>u</w:t>
      </w:r>
      <w:r w:rsidR="00EC1AAC">
        <w:rPr>
          <w:lang w:val="fr-CA"/>
        </w:rPr>
        <w:t xml:space="preserve"> </w:t>
      </w:r>
      <w:r w:rsidRPr="003D02DB">
        <w:rPr>
          <w:lang w:val="fr-CA"/>
        </w:rPr>
        <w:t>Labrador (CSSSPNQL)/Porte de l’Est et du Nord</w:t>
      </w:r>
    </w:p>
    <w:p w:rsidR="003C0519" w:rsidRDefault="003C0519" w:rsidP="003C605C">
      <w:pPr>
        <w:pStyle w:val="NoSpacing"/>
        <w:numPr>
          <w:ilvl w:val="0"/>
          <w:numId w:val="24"/>
        </w:numPr>
      </w:pPr>
      <w:r>
        <w:t>Mi’kmaw Sport Council of Nova Scotia</w:t>
      </w:r>
    </w:p>
    <w:p w:rsidR="003C0519" w:rsidRPr="003D02DB" w:rsidRDefault="003C0519" w:rsidP="003C605C">
      <w:pPr>
        <w:pStyle w:val="NoSpacing"/>
        <w:numPr>
          <w:ilvl w:val="0"/>
          <w:numId w:val="24"/>
        </w:numPr>
        <w:rPr>
          <w:lang w:val="fr-CA"/>
        </w:rPr>
      </w:pPr>
      <w:r w:rsidRPr="003C0519">
        <w:rPr>
          <w:lang w:val="fr-CA"/>
        </w:rPr>
        <w:t>Cercle sportif autochtone de</w:t>
      </w:r>
      <w:r w:rsidR="003D02DB">
        <w:rPr>
          <w:lang w:val="fr-CA"/>
        </w:rPr>
        <w:t xml:space="preserve"> </w:t>
      </w:r>
      <w:r w:rsidRPr="003D02DB">
        <w:rPr>
          <w:lang w:val="fr-CA"/>
        </w:rPr>
        <w:t>l’Île-du-Prince-Édouard</w:t>
      </w:r>
    </w:p>
    <w:p w:rsidR="003C0519" w:rsidRPr="003D02DB" w:rsidRDefault="003C0519" w:rsidP="003C605C">
      <w:pPr>
        <w:pStyle w:val="NoSpacing"/>
        <w:numPr>
          <w:ilvl w:val="0"/>
          <w:numId w:val="24"/>
        </w:numPr>
        <w:rPr>
          <w:lang w:val="fr-CA"/>
        </w:rPr>
      </w:pPr>
      <w:r w:rsidRPr="003C0519">
        <w:rPr>
          <w:lang w:val="fr-CA"/>
        </w:rPr>
        <w:t>Cercle sportif et récréatif autochtone de</w:t>
      </w:r>
      <w:r w:rsidR="003D02DB">
        <w:rPr>
          <w:lang w:val="fr-CA"/>
        </w:rPr>
        <w:t xml:space="preserve"> </w:t>
      </w:r>
      <w:r w:rsidRPr="005E34FA">
        <w:rPr>
          <w:lang w:val="fr-CA"/>
        </w:rPr>
        <w:t>Terre-Neuve-et-Labrador</w:t>
      </w:r>
    </w:p>
    <w:p w:rsidR="003C0519" w:rsidRPr="005E34FA" w:rsidRDefault="003C0519" w:rsidP="003C0519">
      <w:pPr>
        <w:pStyle w:val="NoSpacing"/>
        <w:rPr>
          <w:lang w:val="fr-CA"/>
        </w:rPr>
      </w:pPr>
    </w:p>
    <w:p w:rsidR="003C0519" w:rsidRPr="005E34FA" w:rsidRDefault="003C0519" w:rsidP="003C0519">
      <w:pPr>
        <w:pStyle w:val="NoSpacing"/>
        <w:rPr>
          <w:lang w:val="fr-CA"/>
        </w:rPr>
      </w:pPr>
    </w:p>
    <w:p w:rsidR="003C0519" w:rsidRPr="005E34FA" w:rsidRDefault="003C0519" w:rsidP="003C0519">
      <w:pPr>
        <w:spacing w:after="0" w:line="240" w:lineRule="auto"/>
        <w:rPr>
          <w:lang w:val="fr-CA"/>
        </w:rPr>
      </w:pPr>
    </w:p>
    <w:p w:rsidR="003C0519" w:rsidRPr="005E34FA" w:rsidRDefault="003C0519" w:rsidP="003C0519">
      <w:pPr>
        <w:spacing w:after="0" w:line="240" w:lineRule="auto"/>
        <w:rPr>
          <w:lang w:val="fr-CA"/>
        </w:rPr>
      </w:pPr>
    </w:p>
    <w:p w:rsidR="003C0519" w:rsidRPr="005E34FA" w:rsidRDefault="003C0519" w:rsidP="003C0519">
      <w:pPr>
        <w:spacing w:after="0" w:line="240" w:lineRule="auto"/>
        <w:rPr>
          <w:lang w:val="fr-CA"/>
        </w:rPr>
      </w:pPr>
    </w:p>
    <w:p w:rsidR="003C0519" w:rsidRPr="005E34FA" w:rsidRDefault="003C0519" w:rsidP="003C0519">
      <w:pPr>
        <w:spacing w:after="0" w:line="240" w:lineRule="auto"/>
        <w:rPr>
          <w:lang w:val="fr-CA"/>
        </w:rPr>
      </w:pPr>
    </w:p>
    <w:p w:rsidR="003C0519" w:rsidRPr="005E34FA" w:rsidRDefault="003C0519" w:rsidP="003C0519">
      <w:pPr>
        <w:spacing w:after="0" w:line="240" w:lineRule="auto"/>
        <w:rPr>
          <w:lang w:val="fr-CA"/>
        </w:rPr>
      </w:pPr>
    </w:p>
    <w:p w:rsidR="003C0519" w:rsidRPr="005E34FA" w:rsidRDefault="003C0519" w:rsidP="003C0519">
      <w:pPr>
        <w:spacing w:after="0" w:line="240" w:lineRule="auto"/>
        <w:rPr>
          <w:lang w:val="fr-CA"/>
        </w:rPr>
      </w:pPr>
    </w:p>
    <w:p w:rsidR="003C0519" w:rsidRPr="005E34FA" w:rsidRDefault="003C0519" w:rsidP="003C0519">
      <w:pPr>
        <w:spacing w:after="0" w:line="240" w:lineRule="auto"/>
        <w:rPr>
          <w:lang w:val="fr-CA"/>
        </w:rPr>
      </w:pPr>
    </w:p>
    <w:p w:rsidR="003C0519" w:rsidRPr="005E34FA" w:rsidRDefault="003C0519" w:rsidP="003C0519">
      <w:pPr>
        <w:spacing w:after="0" w:line="240" w:lineRule="auto"/>
        <w:rPr>
          <w:lang w:val="fr-CA"/>
        </w:rPr>
      </w:pPr>
    </w:p>
    <w:p w:rsidR="001915EA" w:rsidRPr="005E34FA" w:rsidRDefault="001915EA" w:rsidP="003C0519">
      <w:pPr>
        <w:spacing w:after="0" w:line="240" w:lineRule="auto"/>
        <w:rPr>
          <w:lang w:val="fr-CA"/>
        </w:rPr>
      </w:pPr>
    </w:p>
    <w:p w:rsidR="006F755F" w:rsidRPr="005E34FA" w:rsidRDefault="004D0711" w:rsidP="006F755F">
      <w:pPr>
        <w:spacing w:after="0" w:line="240" w:lineRule="auto"/>
        <w:rPr>
          <w:lang w:val="fr-CA"/>
        </w:rPr>
      </w:pPr>
      <w:r w:rsidRPr="005E34FA">
        <w:rPr>
          <w:lang w:val="fr-CA"/>
        </w:rPr>
        <w:br w:type="page"/>
      </w:r>
    </w:p>
    <w:p w:rsidR="001915EA" w:rsidRDefault="006F755F" w:rsidP="00A33CCF">
      <w:pPr>
        <w:pStyle w:val="NoSpacing"/>
        <w:rPr>
          <w:lang w:val="fr-CA"/>
        </w:rPr>
      </w:pPr>
      <w:bookmarkStart w:id="120" w:name="_Toc11668576"/>
      <w:bookmarkStart w:id="121" w:name="_Toc11668742"/>
      <w:bookmarkStart w:id="122" w:name="_Toc11669321"/>
      <w:bookmarkStart w:id="123" w:name="_Toc11673214"/>
      <w:bookmarkStart w:id="124" w:name="_Toc11683459"/>
      <w:r>
        <w:rPr>
          <w:noProof/>
          <w:lang w:val="en-CA" w:eastAsia="en-CA"/>
        </w:rPr>
        <w:drawing>
          <wp:anchor distT="0" distB="0" distL="114300" distR="114300" simplePos="0" relativeHeight="251660288" behindDoc="0" locked="0" layoutInCell="1" allowOverlap="1" wp14:anchorId="1D86FCDC" wp14:editId="5E9F40D6">
            <wp:simplePos x="0" y="0"/>
            <wp:positionH relativeFrom="column">
              <wp:posOffset>0</wp:posOffset>
            </wp:positionH>
            <wp:positionV relativeFrom="paragraph">
              <wp:posOffset>195</wp:posOffset>
            </wp:positionV>
            <wp:extent cx="5938520" cy="3959225"/>
            <wp:effectExtent l="0" t="0" r="5080"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5U5366_H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38520" cy="3959225"/>
                    </a:xfrm>
                    <a:prstGeom prst="rect">
                      <a:avLst/>
                    </a:prstGeom>
                  </pic:spPr>
                </pic:pic>
              </a:graphicData>
            </a:graphic>
            <wp14:sizeRelV relativeFrom="margin">
              <wp14:pctHeight>0</wp14:pctHeight>
            </wp14:sizeRelV>
          </wp:anchor>
        </w:drawing>
      </w:r>
      <w:r w:rsidRPr="003B0ADB">
        <w:rPr>
          <w:noProof/>
          <w:lang w:val="en-CA" w:eastAsia="en-CA"/>
        </w:rPr>
        <w:drawing>
          <wp:anchor distT="0" distB="0" distL="114300" distR="114300" simplePos="0" relativeHeight="251661312" behindDoc="0" locked="0" layoutInCell="1" allowOverlap="1" wp14:anchorId="467F782F" wp14:editId="23327A25">
            <wp:simplePos x="0" y="0"/>
            <wp:positionH relativeFrom="margin">
              <wp:posOffset>3896360</wp:posOffset>
            </wp:positionH>
            <wp:positionV relativeFrom="paragraph">
              <wp:posOffset>0</wp:posOffset>
            </wp:positionV>
            <wp:extent cx="2057400" cy="895985"/>
            <wp:effectExtent l="0" t="0" r="0" b="0"/>
            <wp:wrapTopAndBottom/>
            <wp:docPr id="4" name="Picture 4" descr="C:\Users\DelaneyTurner\Downloads\NCCP CMYK STACKED E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aneyTurner\Downloads\NCCP CMYK STACKED ENG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57400" cy="895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092" w:rsidRPr="00730092">
        <w:rPr>
          <w:lang w:val="fr-CA"/>
        </w:rPr>
        <w:t xml:space="preserve">Page couverture </w:t>
      </w:r>
      <w:r w:rsidRPr="00730092">
        <w:rPr>
          <w:lang w:val="fr-CA"/>
        </w:rPr>
        <w:t xml:space="preserve">: </w:t>
      </w:r>
      <w:bookmarkEnd w:id="120"/>
      <w:bookmarkEnd w:id="121"/>
      <w:bookmarkEnd w:id="122"/>
      <w:bookmarkEnd w:id="123"/>
      <w:r w:rsidR="00730092" w:rsidRPr="00730092">
        <w:rPr>
          <w:lang w:val="fr-CA"/>
        </w:rPr>
        <w:t>L’entra</w:t>
      </w:r>
      <w:r w:rsidR="00A548CC" w:rsidRPr="003C0519">
        <w:rPr>
          <w:lang w:val="fr-CA"/>
        </w:rPr>
        <w:t>î</w:t>
      </w:r>
      <w:r w:rsidR="00730092" w:rsidRPr="00730092">
        <w:rPr>
          <w:lang w:val="fr-CA"/>
        </w:rPr>
        <w:t>neur haute performance de basketball en fauteuil roulant Katie Miyazaki, EPA, de Saskatchewan</w:t>
      </w:r>
      <w:bookmarkEnd w:id="124"/>
    </w:p>
    <w:p w:rsidR="00A33CCF" w:rsidRPr="00730092" w:rsidRDefault="00A33CCF" w:rsidP="00A33CCF">
      <w:pPr>
        <w:pStyle w:val="NoSpacing"/>
        <w:rPr>
          <w:lang w:val="fr-CA"/>
        </w:rPr>
      </w:pPr>
    </w:p>
    <w:p w:rsidR="00730092" w:rsidRDefault="00730092" w:rsidP="00A33CCF">
      <w:pPr>
        <w:pStyle w:val="NoSpacing"/>
        <w:rPr>
          <w:lang w:val="fr-CA"/>
        </w:rPr>
      </w:pPr>
      <w:bookmarkStart w:id="125" w:name="_Toc11683460"/>
      <w:bookmarkStart w:id="126" w:name="_Toc11668577"/>
      <w:bookmarkStart w:id="127" w:name="_Toc11668743"/>
      <w:bookmarkStart w:id="128" w:name="_Toc11669322"/>
      <w:bookmarkStart w:id="129" w:name="_Toc11673215"/>
      <w:r w:rsidRPr="00730092">
        <w:rPr>
          <w:lang w:val="fr-CA"/>
        </w:rPr>
        <w:t xml:space="preserve">Couverture </w:t>
      </w:r>
      <w:r w:rsidR="00EC1AAC" w:rsidRPr="00730092">
        <w:rPr>
          <w:lang w:val="fr-CA"/>
        </w:rPr>
        <w:t>arrière</w:t>
      </w:r>
      <w:r w:rsidRPr="00730092">
        <w:rPr>
          <w:lang w:val="fr-CA"/>
        </w:rPr>
        <w:t xml:space="preserve"> : </w:t>
      </w:r>
      <w:r w:rsidR="001915EA" w:rsidRPr="00730092">
        <w:rPr>
          <w:lang w:val="fr-CA"/>
        </w:rPr>
        <w:t>Neco Towtongie,</w:t>
      </w:r>
      <w:r w:rsidRPr="00730092">
        <w:rPr>
          <w:lang w:val="fr-CA"/>
        </w:rPr>
        <w:t xml:space="preserve"> entra</w:t>
      </w:r>
      <w:r w:rsidR="00A548CC" w:rsidRPr="003C0519">
        <w:rPr>
          <w:lang w:val="fr-CA"/>
        </w:rPr>
        <w:t>î</w:t>
      </w:r>
      <w:r w:rsidRPr="00730092">
        <w:rPr>
          <w:lang w:val="fr-CA"/>
        </w:rPr>
        <w:t>neur de hockey certifi</w:t>
      </w:r>
      <w:r w:rsidR="00D769C3" w:rsidRPr="003C0519">
        <w:rPr>
          <w:lang w:val="fr-CA"/>
        </w:rPr>
        <w:t>é</w:t>
      </w:r>
      <w:r w:rsidRPr="00730092">
        <w:rPr>
          <w:lang w:val="fr-CA"/>
        </w:rPr>
        <w:t xml:space="preserve"> D</w:t>
      </w:r>
      <w:r w:rsidR="00D769C3" w:rsidRPr="003C0519">
        <w:rPr>
          <w:lang w:val="fr-CA"/>
        </w:rPr>
        <w:t>é</w:t>
      </w:r>
      <w:r w:rsidRPr="00730092">
        <w:rPr>
          <w:lang w:val="fr-CA"/>
        </w:rPr>
        <w:t>veloppement 1 du PNCE et membre du Programme des apprentis entra</w:t>
      </w:r>
      <w:r w:rsidR="00A548CC" w:rsidRPr="003C0519">
        <w:rPr>
          <w:lang w:val="fr-CA"/>
        </w:rPr>
        <w:t>î</w:t>
      </w:r>
      <w:r w:rsidRPr="00730092">
        <w:rPr>
          <w:lang w:val="fr-CA"/>
        </w:rPr>
        <w:t>neurs autochtones des Jeux du Canada 2019</w:t>
      </w:r>
      <w:bookmarkEnd w:id="125"/>
      <w:r w:rsidR="001915EA" w:rsidRPr="00730092">
        <w:rPr>
          <w:lang w:val="fr-CA"/>
        </w:rPr>
        <w:t xml:space="preserve"> </w:t>
      </w:r>
      <w:bookmarkStart w:id="130" w:name="_Toc11668578"/>
      <w:bookmarkStart w:id="131" w:name="_Toc11668744"/>
      <w:bookmarkStart w:id="132" w:name="_Toc11669323"/>
      <w:bookmarkStart w:id="133" w:name="_Toc11673216"/>
      <w:bookmarkEnd w:id="126"/>
      <w:bookmarkEnd w:id="127"/>
      <w:bookmarkEnd w:id="128"/>
      <w:bookmarkEnd w:id="129"/>
    </w:p>
    <w:p w:rsidR="001915EA" w:rsidRPr="00730092" w:rsidRDefault="00730092" w:rsidP="00A3661A">
      <w:pPr>
        <w:pStyle w:val="Heading2"/>
        <w:rPr>
          <w:lang w:val="fr-CA"/>
        </w:rPr>
      </w:pPr>
      <w:bookmarkStart w:id="134" w:name="_Toc11683461"/>
      <w:bookmarkEnd w:id="130"/>
      <w:bookmarkEnd w:id="131"/>
      <w:bookmarkEnd w:id="132"/>
      <w:bookmarkEnd w:id="133"/>
      <w:r w:rsidRPr="00730092">
        <w:rPr>
          <w:lang w:val="fr-CA"/>
        </w:rPr>
        <w:t>Association canadienne des entra</w:t>
      </w:r>
      <w:r w:rsidR="00A548CC" w:rsidRPr="003C0519">
        <w:rPr>
          <w:lang w:val="fr-CA"/>
        </w:rPr>
        <w:t>î</w:t>
      </w:r>
      <w:r w:rsidRPr="00730092">
        <w:rPr>
          <w:lang w:val="fr-CA"/>
        </w:rPr>
        <w:t>neurs</w:t>
      </w:r>
      <w:bookmarkEnd w:id="134"/>
    </w:p>
    <w:p w:rsidR="00730092" w:rsidRPr="00730092" w:rsidRDefault="00730092" w:rsidP="001915EA">
      <w:pPr>
        <w:pStyle w:val="NoSpacing"/>
        <w:rPr>
          <w:lang w:val="fr-CA"/>
        </w:rPr>
      </w:pPr>
      <w:r w:rsidRPr="00730092">
        <w:rPr>
          <w:lang w:val="fr-CA"/>
        </w:rPr>
        <w:t>Maison du sport, Centre RA, 2451, promenade Riverside, Ottawa (Ontario), K1H7X7</w:t>
      </w:r>
    </w:p>
    <w:p w:rsidR="00730092" w:rsidRDefault="00730092" w:rsidP="001915EA">
      <w:pPr>
        <w:pStyle w:val="NoSpacing"/>
        <w:rPr>
          <w:lang w:val="fr-CA"/>
        </w:rPr>
      </w:pPr>
    </w:p>
    <w:p w:rsidR="003C4DB6" w:rsidRDefault="00730092" w:rsidP="001915EA">
      <w:pPr>
        <w:pStyle w:val="NoSpacing"/>
      </w:pPr>
      <w:r w:rsidRPr="00730092">
        <w:rPr>
          <w:lang w:val="en-CA"/>
        </w:rPr>
        <w:t>Cr</w:t>
      </w:r>
      <w:r w:rsidR="00A3661A" w:rsidRPr="00A548CC">
        <w:rPr>
          <w:lang w:val="en-CA"/>
        </w:rPr>
        <w:t>é</w:t>
      </w:r>
      <w:r w:rsidRPr="00730092">
        <w:rPr>
          <w:lang w:val="en-CA"/>
        </w:rPr>
        <w:t xml:space="preserve">dit photo : </w:t>
      </w:r>
      <w:r w:rsidR="001915EA">
        <w:t xml:space="preserve">Kevin Bogetti-Smith, </w:t>
      </w:r>
      <w:r w:rsidR="00AD5667">
        <w:t>ACE</w:t>
      </w:r>
      <w:r w:rsidR="001915EA">
        <w:t xml:space="preserve">, Kyle Clapham, Delaney Turner </w:t>
      </w:r>
    </w:p>
    <w:p w:rsidR="00013755" w:rsidRDefault="00013755" w:rsidP="001915EA">
      <w:pPr>
        <w:pStyle w:val="NoSpacing"/>
      </w:pPr>
    </w:p>
    <w:p w:rsidR="00B33DC9" w:rsidRPr="003C0519" w:rsidRDefault="0005164A" w:rsidP="00B33DC9">
      <w:pPr>
        <w:pStyle w:val="NoSpacing"/>
        <w:rPr>
          <w:lang w:val="fr-CA"/>
        </w:rPr>
      </w:pPr>
      <w:r w:rsidRPr="006F755F">
        <w:rPr>
          <w:noProof/>
          <w:lang w:val="en-CA" w:eastAsia="en-CA"/>
        </w:rPr>
        <w:drawing>
          <wp:anchor distT="0" distB="0" distL="114300" distR="114300" simplePos="0" relativeHeight="251662336" behindDoc="1" locked="0" layoutInCell="1" allowOverlap="1">
            <wp:simplePos x="0" y="0"/>
            <wp:positionH relativeFrom="margin">
              <wp:posOffset>3474720</wp:posOffset>
            </wp:positionH>
            <wp:positionV relativeFrom="paragraph">
              <wp:posOffset>504092</wp:posOffset>
            </wp:positionV>
            <wp:extent cx="2715768" cy="1362456"/>
            <wp:effectExtent l="0" t="0" r="8890" b="9525"/>
            <wp:wrapTight wrapText="right">
              <wp:wrapPolygon edited="0">
                <wp:start x="14094" y="0"/>
                <wp:lineTo x="13184" y="4834"/>
                <wp:lineTo x="12730" y="9667"/>
                <wp:lineTo x="5759" y="11782"/>
                <wp:lineTo x="4546" y="12386"/>
                <wp:lineTo x="4698" y="14501"/>
                <wp:lineTo x="1061" y="17220"/>
                <wp:lineTo x="1212" y="19032"/>
                <wp:lineTo x="0" y="19636"/>
                <wp:lineTo x="0" y="21449"/>
                <wp:lineTo x="21519" y="21449"/>
                <wp:lineTo x="21519" y="19938"/>
                <wp:lineTo x="20307" y="19032"/>
                <wp:lineTo x="20610" y="17522"/>
                <wp:lineTo x="16973" y="13897"/>
                <wp:lineTo x="16670" y="12386"/>
                <wp:lineTo x="15609" y="9667"/>
                <wp:lineTo x="16367" y="8459"/>
                <wp:lineTo x="16215" y="7250"/>
                <wp:lineTo x="15003" y="4834"/>
                <wp:lineTo x="14851" y="0"/>
                <wp:lineTo x="14094" y="0"/>
              </wp:wrapPolygon>
            </wp:wrapTight>
            <wp:docPr id="5" name="Picture 5" descr="C:\Users\DelaneyTurner\Downloads\CAC_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aneyTurner\Downloads\CAC_PRIMARY.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5768" cy="13624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3DC9" w:rsidRPr="003C0519">
        <w:rPr>
          <w:lang w:val="fr-CA"/>
        </w:rPr>
        <w:t>© Ce document est protégé par le droit d’auteur de l’Association canadienne des entraîneurs (2019) et de ses fournisseurs. Tous droits réservés. Imprimé au Canada.</w:t>
      </w:r>
    </w:p>
    <w:p w:rsidR="003825BE" w:rsidRDefault="003825BE" w:rsidP="001915EA">
      <w:pPr>
        <w:pStyle w:val="NoSpacing"/>
      </w:pPr>
    </w:p>
    <w:sectPr w:rsidR="003825BE" w:rsidSect="00D42A3B">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759" w:rsidRDefault="00891759" w:rsidP="00732ED9">
      <w:pPr>
        <w:spacing w:after="0" w:line="240" w:lineRule="auto"/>
      </w:pPr>
      <w:r>
        <w:separator/>
      </w:r>
    </w:p>
  </w:endnote>
  <w:endnote w:type="continuationSeparator" w:id="0">
    <w:p w:rsidR="00891759" w:rsidRDefault="00891759" w:rsidP="00732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759" w:rsidRPr="00A83D40" w:rsidRDefault="00891759">
    <w:pPr>
      <w:pStyle w:val="Footer"/>
      <w:rPr>
        <w:lang w:val="fr-CA"/>
      </w:rPr>
    </w:pPr>
    <w:r>
      <w:rPr>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18989</wp:posOffset>
              </wp:positionH>
              <wp:positionV relativeFrom="paragraph">
                <wp:posOffset>-100827</wp:posOffset>
              </wp:positionV>
              <wp:extent cx="5924611" cy="18604"/>
              <wp:effectExtent l="0" t="0" r="0" b="63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5F8C0D" id="Rectangle 38" o:spid="_x0000_s1026" style="position:absolute;margin-left:1.5pt;margin-top:-7.95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" fillcolor="black [3213]" stroked="f" strokeweight="1pt">
              <w10:wrap type="square"/>
            </v:rect>
          </w:pict>
        </mc:Fallback>
      </mc:AlternateContent>
    </w:r>
    <w:r>
      <w:rPr>
        <w:noProof/>
        <w:lang w:val="en-CA" w:eastAsia="en-CA"/>
      </w:rPr>
      <mc:AlternateContent>
        <mc:Choice Requires="wps">
          <w:drawing>
            <wp:anchor distT="0" distB="0" distL="0" distR="0" simplePos="0" relativeHeight="251658240"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1759" w:rsidRDefault="00891759" w:rsidP="00767FBF">
                          <w:pPr>
                            <w:jc w:val="cente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4A1C16">
                            <w:rPr>
                              <w:noProof/>
                              <w:color w:val="FFFFFF" w:themeColor="background1"/>
                              <w:sz w:val="28"/>
                              <w:szCs w:val="28"/>
                            </w:rPr>
                            <w:t>22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" fillcolor="black [3213]" stroked="f" strokeweight="3pt">
              <v:textbox>
                <w:txbxContent>
                  <w:p w:rsidR="00891759" w:rsidRDefault="00891759" w:rsidP="00767FBF">
                    <w:pPr>
                      <w:jc w:val="cente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4A1C16">
                      <w:rPr>
                        <w:noProof/>
                        <w:color w:val="FFFFFF" w:themeColor="background1"/>
                        <w:sz w:val="28"/>
                        <w:szCs w:val="28"/>
                      </w:rPr>
                      <w:t>22</w:t>
                    </w:r>
                    <w:r>
                      <w:rPr>
                        <w:noProof/>
                        <w:color w:val="FFFFFF" w:themeColor="background1"/>
                        <w:sz w:val="28"/>
                        <w:szCs w:val="28"/>
                      </w:rPr>
                      <w:fldChar w:fldCharType="end"/>
                    </w:r>
                  </w:p>
                </w:txbxContent>
              </v:textbox>
              <w10:wrap type="square" anchorx="margin" anchory="margin"/>
            </v:rect>
          </w:pict>
        </mc:Fallback>
      </mc:AlternateContent>
    </w:r>
    <w:r w:rsidRPr="00A83D40">
      <w:rPr>
        <w:lang w:val="fr-CA"/>
      </w:rPr>
      <w:t xml:space="preserve">Association canadienne des </w:t>
    </w:r>
    <w:r>
      <w:rPr>
        <w:lang w:val="fr-CA"/>
      </w:rPr>
      <w:t>entraîneur</w:t>
    </w:r>
    <w:r w:rsidRPr="00A83D40">
      <w:rPr>
        <w:lang w:val="fr-CA"/>
      </w:rPr>
      <w:t xml:space="preserve">s – coach.ca – </w:t>
    </w:r>
    <w:r>
      <w:rPr>
        <w:lang w:val="fr-CA"/>
      </w:rPr>
      <w:t>Rapport annuel 2018 - 2019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759" w:rsidRDefault="00891759" w:rsidP="00732ED9">
      <w:pPr>
        <w:spacing w:after="0" w:line="240" w:lineRule="auto"/>
      </w:pPr>
      <w:r>
        <w:separator/>
      </w:r>
    </w:p>
  </w:footnote>
  <w:footnote w:type="continuationSeparator" w:id="0">
    <w:p w:rsidR="00891759" w:rsidRDefault="00891759" w:rsidP="00732E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7B56"/>
    <w:multiLevelType w:val="hybridMultilevel"/>
    <w:tmpl w:val="B26096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8A2B24"/>
    <w:multiLevelType w:val="hybridMultilevel"/>
    <w:tmpl w:val="5E347338"/>
    <w:lvl w:ilvl="0" w:tplc="1009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0EF509E"/>
    <w:multiLevelType w:val="hybridMultilevel"/>
    <w:tmpl w:val="2D5804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D3200A"/>
    <w:multiLevelType w:val="hybridMultilevel"/>
    <w:tmpl w:val="C396DF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977D8A"/>
    <w:multiLevelType w:val="hybridMultilevel"/>
    <w:tmpl w:val="F3245C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E12DC7"/>
    <w:multiLevelType w:val="hybridMultilevel"/>
    <w:tmpl w:val="DE227D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9C0699"/>
    <w:multiLevelType w:val="hybridMultilevel"/>
    <w:tmpl w:val="794E1A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875223"/>
    <w:multiLevelType w:val="hybridMultilevel"/>
    <w:tmpl w:val="AE521F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7057E4"/>
    <w:multiLevelType w:val="hybridMultilevel"/>
    <w:tmpl w:val="FCDAC2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4F625A"/>
    <w:multiLevelType w:val="hybridMultilevel"/>
    <w:tmpl w:val="E9D4002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31F71F63"/>
    <w:multiLevelType w:val="hybridMultilevel"/>
    <w:tmpl w:val="BB1483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C9A3341"/>
    <w:multiLevelType w:val="hybridMultilevel"/>
    <w:tmpl w:val="E3DE48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1423DF9"/>
    <w:multiLevelType w:val="hybridMultilevel"/>
    <w:tmpl w:val="83AE3A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5493E63"/>
    <w:multiLevelType w:val="hybridMultilevel"/>
    <w:tmpl w:val="59A6AE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72A46A7"/>
    <w:multiLevelType w:val="hybridMultilevel"/>
    <w:tmpl w:val="8CEA7E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9267A6D"/>
    <w:multiLevelType w:val="hybridMultilevel"/>
    <w:tmpl w:val="0B0E8A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AC51956"/>
    <w:multiLevelType w:val="hybridMultilevel"/>
    <w:tmpl w:val="63E47B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2F36A5D"/>
    <w:multiLevelType w:val="hybridMultilevel"/>
    <w:tmpl w:val="7C6CC0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31501B7"/>
    <w:multiLevelType w:val="hybridMultilevel"/>
    <w:tmpl w:val="CC461E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881185F"/>
    <w:multiLevelType w:val="hybridMultilevel"/>
    <w:tmpl w:val="818096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A150EA2"/>
    <w:multiLevelType w:val="hybridMultilevel"/>
    <w:tmpl w:val="A51A73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D3B635C"/>
    <w:multiLevelType w:val="hybridMultilevel"/>
    <w:tmpl w:val="F2E24C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FCF4730"/>
    <w:multiLevelType w:val="hybridMultilevel"/>
    <w:tmpl w:val="60B80F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38946FF"/>
    <w:multiLevelType w:val="hybridMultilevel"/>
    <w:tmpl w:val="AA621B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7817BF8"/>
    <w:multiLevelType w:val="hybridMultilevel"/>
    <w:tmpl w:val="66482D6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74595B1B"/>
    <w:multiLevelType w:val="hybridMultilevel"/>
    <w:tmpl w:val="CB60CE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A183023"/>
    <w:multiLevelType w:val="hybridMultilevel"/>
    <w:tmpl w:val="BB8C7B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C2324BD"/>
    <w:multiLevelType w:val="hybridMultilevel"/>
    <w:tmpl w:val="255CA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6"/>
  </w:num>
  <w:num w:numId="4">
    <w:abstractNumId w:val="10"/>
  </w:num>
  <w:num w:numId="5">
    <w:abstractNumId w:val="2"/>
  </w:num>
  <w:num w:numId="6">
    <w:abstractNumId w:val="21"/>
  </w:num>
  <w:num w:numId="7">
    <w:abstractNumId w:val="8"/>
  </w:num>
  <w:num w:numId="8">
    <w:abstractNumId w:val="7"/>
  </w:num>
  <w:num w:numId="9">
    <w:abstractNumId w:val="20"/>
  </w:num>
  <w:num w:numId="10">
    <w:abstractNumId w:val="14"/>
  </w:num>
  <w:num w:numId="11">
    <w:abstractNumId w:val="11"/>
  </w:num>
  <w:num w:numId="12">
    <w:abstractNumId w:val="3"/>
  </w:num>
  <w:num w:numId="13">
    <w:abstractNumId w:val="0"/>
  </w:num>
  <w:num w:numId="14">
    <w:abstractNumId w:val="19"/>
  </w:num>
  <w:num w:numId="15">
    <w:abstractNumId w:val="17"/>
  </w:num>
  <w:num w:numId="16">
    <w:abstractNumId w:val="5"/>
  </w:num>
  <w:num w:numId="17">
    <w:abstractNumId w:val="25"/>
  </w:num>
  <w:num w:numId="18">
    <w:abstractNumId w:val="13"/>
  </w:num>
  <w:num w:numId="19">
    <w:abstractNumId w:val="4"/>
  </w:num>
  <w:num w:numId="20">
    <w:abstractNumId w:val="23"/>
  </w:num>
  <w:num w:numId="21">
    <w:abstractNumId w:val="12"/>
  </w:num>
  <w:num w:numId="22">
    <w:abstractNumId w:val="18"/>
  </w:num>
  <w:num w:numId="23">
    <w:abstractNumId w:val="27"/>
  </w:num>
  <w:num w:numId="24">
    <w:abstractNumId w:val="16"/>
  </w:num>
  <w:num w:numId="25">
    <w:abstractNumId w:val="22"/>
  </w:num>
  <w:num w:numId="26">
    <w:abstractNumId w:val="9"/>
  </w:num>
  <w:num w:numId="27">
    <w:abstractNumId w:val="1"/>
  </w:num>
  <w:num w:numId="28">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formatting="1" w:enforcement="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EA"/>
    <w:rsid w:val="00013755"/>
    <w:rsid w:val="0005164A"/>
    <w:rsid w:val="00072563"/>
    <w:rsid w:val="000A6A67"/>
    <w:rsid w:val="00115D91"/>
    <w:rsid w:val="001403B0"/>
    <w:rsid w:val="0016292F"/>
    <w:rsid w:val="00162AAC"/>
    <w:rsid w:val="00174B52"/>
    <w:rsid w:val="001836D4"/>
    <w:rsid w:val="001915EA"/>
    <w:rsid w:val="001B0039"/>
    <w:rsid w:val="001B3A82"/>
    <w:rsid w:val="00280294"/>
    <w:rsid w:val="002E7A29"/>
    <w:rsid w:val="002F3DE5"/>
    <w:rsid w:val="002F7FFC"/>
    <w:rsid w:val="003048AD"/>
    <w:rsid w:val="0033109B"/>
    <w:rsid w:val="0033455D"/>
    <w:rsid w:val="00345377"/>
    <w:rsid w:val="0037293D"/>
    <w:rsid w:val="00382267"/>
    <w:rsid w:val="003825BE"/>
    <w:rsid w:val="0038412B"/>
    <w:rsid w:val="003879DC"/>
    <w:rsid w:val="003A2907"/>
    <w:rsid w:val="003B0ADB"/>
    <w:rsid w:val="003C0519"/>
    <w:rsid w:val="003C4DB6"/>
    <w:rsid w:val="003C605C"/>
    <w:rsid w:val="003C7151"/>
    <w:rsid w:val="003D02DB"/>
    <w:rsid w:val="003F06EA"/>
    <w:rsid w:val="00446BC0"/>
    <w:rsid w:val="004A1C16"/>
    <w:rsid w:val="004B5012"/>
    <w:rsid w:val="004D008F"/>
    <w:rsid w:val="004D0711"/>
    <w:rsid w:val="00513BE4"/>
    <w:rsid w:val="005731FA"/>
    <w:rsid w:val="005B0D12"/>
    <w:rsid w:val="005B68DF"/>
    <w:rsid w:val="005D7B3F"/>
    <w:rsid w:val="005E34FA"/>
    <w:rsid w:val="005E65C5"/>
    <w:rsid w:val="00650E83"/>
    <w:rsid w:val="006A0106"/>
    <w:rsid w:val="006D5A62"/>
    <w:rsid w:val="006D5B16"/>
    <w:rsid w:val="006F1820"/>
    <w:rsid w:val="006F755F"/>
    <w:rsid w:val="007049C3"/>
    <w:rsid w:val="007107AA"/>
    <w:rsid w:val="00730092"/>
    <w:rsid w:val="00732ED9"/>
    <w:rsid w:val="00752535"/>
    <w:rsid w:val="007642C2"/>
    <w:rsid w:val="00766C39"/>
    <w:rsid w:val="00767658"/>
    <w:rsid w:val="00767FBF"/>
    <w:rsid w:val="007F0EA8"/>
    <w:rsid w:val="007F7992"/>
    <w:rsid w:val="00891759"/>
    <w:rsid w:val="008C70E8"/>
    <w:rsid w:val="008F7B2F"/>
    <w:rsid w:val="0091091E"/>
    <w:rsid w:val="00965F7C"/>
    <w:rsid w:val="00974D45"/>
    <w:rsid w:val="009A1A30"/>
    <w:rsid w:val="009B0920"/>
    <w:rsid w:val="00A0482C"/>
    <w:rsid w:val="00A33CCF"/>
    <w:rsid w:val="00A35165"/>
    <w:rsid w:val="00A3661A"/>
    <w:rsid w:val="00A43A3A"/>
    <w:rsid w:val="00A45890"/>
    <w:rsid w:val="00A548CC"/>
    <w:rsid w:val="00A64558"/>
    <w:rsid w:val="00A83D40"/>
    <w:rsid w:val="00AD5667"/>
    <w:rsid w:val="00B2594A"/>
    <w:rsid w:val="00B33DC9"/>
    <w:rsid w:val="00B60D29"/>
    <w:rsid w:val="00BA4A5F"/>
    <w:rsid w:val="00BC0A48"/>
    <w:rsid w:val="00C071E8"/>
    <w:rsid w:val="00C13E86"/>
    <w:rsid w:val="00C561FD"/>
    <w:rsid w:val="00C57E5E"/>
    <w:rsid w:val="00C71E0F"/>
    <w:rsid w:val="00CC372F"/>
    <w:rsid w:val="00CD4B58"/>
    <w:rsid w:val="00CD589B"/>
    <w:rsid w:val="00CF30D4"/>
    <w:rsid w:val="00D04C92"/>
    <w:rsid w:val="00D156C5"/>
    <w:rsid w:val="00D32328"/>
    <w:rsid w:val="00D42A3B"/>
    <w:rsid w:val="00D769C3"/>
    <w:rsid w:val="00DA147F"/>
    <w:rsid w:val="00DB042F"/>
    <w:rsid w:val="00DB45FC"/>
    <w:rsid w:val="00DC541C"/>
    <w:rsid w:val="00DD0719"/>
    <w:rsid w:val="00DD3989"/>
    <w:rsid w:val="00E04E3C"/>
    <w:rsid w:val="00E15D4A"/>
    <w:rsid w:val="00E46A02"/>
    <w:rsid w:val="00E61C5A"/>
    <w:rsid w:val="00EA63EC"/>
    <w:rsid w:val="00EC1AAC"/>
    <w:rsid w:val="00ED243F"/>
    <w:rsid w:val="00EE302B"/>
    <w:rsid w:val="00EE3C40"/>
    <w:rsid w:val="00F002DF"/>
    <w:rsid w:val="00F21397"/>
    <w:rsid w:val="00F24043"/>
    <w:rsid w:val="00F35C1E"/>
    <w:rsid w:val="00F70CA7"/>
    <w:rsid w:val="00F91DCC"/>
    <w:rsid w:val="00F96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D97C85"/>
  <w15:chartTrackingRefBased/>
  <w15:docId w15:val="{D43A55D7-FB40-4C3F-84F9-4F6F2029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F96CD3"/>
    <w:pPr>
      <w:spacing w:after="160" w:line="259" w:lineRule="auto"/>
    </w:pPr>
    <w:rPr>
      <w:rFonts w:ascii="Arial" w:hAnsi="Arial"/>
      <w:sz w:val="24"/>
      <w:szCs w:val="22"/>
      <w:lang w:val="en-US" w:eastAsia="en-US"/>
    </w:rPr>
  </w:style>
  <w:style w:type="paragraph" w:styleId="Heading1">
    <w:name w:val="heading 1"/>
    <w:basedOn w:val="NoSpacing"/>
    <w:next w:val="NoSpacing"/>
    <w:link w:val="Heading1Char"/>
    <w:uiPriority w:val="9"/>
    <w:qFormat/>
    <w:rsid w:val="001915EA"/>
    <w:pPr>
      <w:keepNext/>
      <w:spacing w:before="240" w:after="60"/>
      <w:outlineLvl w:val="0"/>
    </w:pPr>
    <w:rPr>
      <w:rFonts w:eastAsiaTheme="majorEastAsia" w:cstheme="majorBidi"/>
      <w:b/>
      <w:bCs/>
      <w:kern w:val="32"/>
      <w:sz w:val="48"/>
      <w:szCs w:val="32"/>
    </w:rPr>
  </w:style>
  <w:style w:type="paragraph" w:styleId="Heading2">
    <w:name w:val="heading 2"/>
    <w:basedOn w:val="NoSpacing"/>
    <w:next w:val="NoSpacing"/>
    <w:link w:val="Heading2Char"/>
    <w:uiPriority w:val="9"/>
    <w:unhideWhenUsed/>
    <w:qFormat/>
    <w:rsid w:val="001915EA"/>
    <w:pPr>
      <w:keepNext/>
      <w:spacing w:before="240" w:after="60"/>
      <w:outlineLvl w:val="1"/>
    </w:pPr>
    <w:rPr>
      <w:rFonts w:eastAsia="Times New Roman"/>
      <w:b/>
      <w:bCs/>
      <w:iCs/>
      <w:sz w:val="28"/>
      <w:szCs w:val="28"/>
    </w:rPr>
  </w:style>
  <w:style w:type="paragraph" w:styleId="Heading3">
    <w:name w:val="heading 3"/>
    <w:basedOn w:val="NoSpacing"/>
    <w:next w:val="NoSpacing"/>
    <w:link w:val="Heading3Char"/>
    <w:autoRedefine/>
    <w:uiPriority w:val="9"/>
    <w:unhideWhenUsed/>
    <w:qFormat/>
    <w:rsid w:val="004D008F"/>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CD3"/>
    <w:rPr>
      <w:rFonts w:ascii="Arial" w:hAnsi="Arial"/>
      <w:sz w:val="24"/>
      <w:szCs w:val="22"/>
      <w:lang w:val="en-US" w:eastAsia="en-US"/>
    </w:rPr>
  </w:style>
  <w:style w:type="character" w:customStyle="1" w:styleId="Heading2Char">
    <w:name w:val="Heading 2 Char"/>
    <w:link w:val="Heading2"/>
    <w:uiPriority w:val="9"/>
    <w:rsid w:val="001915EA"/>
    <w:rPr>
      <w:rFonts w:ascii="Arial" w:eastAsia="Times New Roman" w:hAnsi="Arial"/>
      <w:b/>
      <w:bCs/>
      <w:iCs/>
      <w:sz w:val="28"/>
      <w:szCs w:val="28"/>
      <w:lang w:val="en-US" w:eastAsia="en-US"/>
    </w:rPr>
  </w:style>
  <w:style w:type="character" w:customStyle="1" w:styleId="Heading3Char">
    <w:name w:val="Heading 3 Char"/>
    <w:link w:val="Heading3"/>
    <w:uiPriority w:val="9"/>
    <w:rsid w:val="004D008F"/>
    <w:rPr>
      <w:rFonts w:ascii="Arial" w:eastAsia="Times New Roman" w:hAnsi="Arial"/>
      <w:b/>
      <w:bCs/>
      <w:sz w:val="26"/>
      <w:szCs w:val="26"/>
      <w:lang w:val="en-US" w:eastAsia="en-US"/>
    </w:rPr>
  </w:style>
  <w:style w:type="character" w:customStyle="1" w:styleId="Heading1Char">
    <w:name w:val="Heading 1 Char"/>
    <w:basedOn w:val="DefaultParagraphFont"/>
    <w:link w:val="Heading1"/>
    <w:uiPriority w:val="9"/>
    <w:rsid w:val="001915EA"/>
    <w:rPr>
      <w:rFonts w:ascii="Arial" w:eastAsiaTheme="majorEastAsia" w:hAnsi="Arial" w:cstheme="majorBidi"/>
      <w:b/>
      <w:bCs/>
      <w:kern w:val="32"/>
      <w:sz w:val="48"/>
      <w:szCs w:val="32"/>
      <w:lang w:val="en-US" w:eastAsia="en-US"/>
    </w:rPr>
  </w:style>
  <w:style w:type="paragraph" w:styleId="Header">
    <w:name w:val="header"/>
    <w:basedOn w:val="Normal"/>
    <w:link w:val="HeaderChar"/>
    <w:uiPriority w:val="99"/>
    <w:unhideWhenUsed/>
    <w:rsid w:val="00732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ED9"/>
    <w:rPr>
      <w:rFonts w:ascii="Arial" w:hAnsi="Arial"/>
      <w:sz w:val="24"/>
      <w:szCs w:val="22"/>
      <w:lang w:val="en-US" w:eastAsia="en-US"/>
    </w:rPr>
  </w:style>
  <w:style w:type="paragraph" w:styleId="Footer">
    <w:name w:val="footer"/>
    <w:basedOn w:val="Normal"/>
    <w:link w:val="FooterChar"/>
    <w:uiPriority w:val="99"/>
    <w:unhideWhenUsed/>
    <w:rsid w:val="00732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ED9"/>
    <w:rPr>
      <w:rFonts w:ascii="Arial" w:hAnsi="Arial"/>
      <w:sz w:val="24"/>
      <w:szCs w:val="22"/>
      <w:lang w:val="en-US" w:eastAsia="en-US"/>
    </w:rPr>
  </w:style>
  <w:style w:type="paragraph" w:styleId="TOCHeading">
    <w:name w:val="TOC Heading"/>
    <w:basedOn w:val="Heading1"/>
    <w:next w:val="Normal"/>
    <w:uiPriority w:val="39"/>
    <w:unhideWhenUsed/>
    <w:qFormat/>
    <w:rsid w:val="003A2907"/>
    <w:pPr>
      <w:keepLines/>
      <w:spacing w:after="0" w:line="259" w:lineRule="auto"/>
      <w:outlineLvl w:val="9"/>
    </w:pPr>
    <w:rPr>
      <w:rFonts w:asciiTheme="majorHAnsi" w:hAnsiTheme="majorHAnsi"/>
      <w:b w:val="0"/>
      <w:bCs w:val="0"/>
      <w:color w:val="2E74B5" w:themeColor="accent1" w:themeShade="BF"/>
      <w:kern w:val="0"/>
      <w:sz w:val="32"/>
    </w:rPr>
  </w:style>
  <w:style w:type="paragraph" w:styleId="TOC1">
    <w:name w:val="toc 1"/>
    <w:basedOn w:val="Normal"/>
    <w:next w:val="Normal"/>
    <w:autoRedefine/>
    <w:uiPriority w:val="39"/>
    <w:unhideWhenUsed/>
    <w:rsid w:val="003A2907"/>
    <w:pPr>
      <w:spacing w:after="100"/>
    </w:pPr>
  </w:style>
  <w:style w:type="paragraph" w:styleId="TOC2">
    <w:name w:val="toc 2"/>
    <w:basedOn w:val="Normal"/>
    <w:next w:val="Normal"/>
    <w:autoRedefine/>
    <w:uiPriority w:val="39"/>
    <w:unhideWhenUsed/>
    <w:rsid w:val="003A2907"/>
    <w:pPr>
      <w:spacing w:after="100"/>
      <w:ind w:left="240"/>
    </w:pPr>
  </w:style>
  <w:style w:type="paragraph" w:styleId="TOC3">
    <w:name w:val="toc 3"/>
    <w:basedOn w:val="Normal"/>
    <w:next w:val="Normal"/>
    <w:autoRedefine/>
    <w:uiPriority w:val="39"/>
    <w:unhideWhenUsed/>
    <w:rsid w:val="003A2907"/>
    <w:pPr>
      <w:spacing w:after="100"/>
      <w:ind w:left="480"/>
    </w:pPr>
  </w:style>
  <w:style w:type="character" w:styleId="Hyperlink">
    <w:name w:val="Hyperlink"/>
    <w:basedOn w:val="DefaultParagraphFont"/>
    <w:uiPriority w:val="99"/>
    <w:unhideWhenUsed/>
    <w:rsid w:val="003A29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634666">
      <w:bodyDiv w:val="1"/>
      <w:marLeft w:val="0"/>
      <w:marRight w:val="0"/>
      <w:marTop w:val="0"/>
      <w:marBottom w:val="0"/>
      <w:divBdr>
        <w:top w:val="none" w:sz="0" w:space="0" w:color="auto"/>
        <w:left w:val="none" w:sz="0" w:space="0" w:color="auto"/>
        <w:bottom w:val="none" w:sz="0" w:space="0" w:color="auto"/>
        <w:right w:val="none" w:sz="0" w:space="0" w:color="auto"/>
      </w:divBdr>
    </w:div>
    <w:div w:id="1027758524">
      <w:bodyDiv w:val="1"/>
      <w:marLeft w:val="0"/>
      <w:marRight w:val="0"/>
      <w:marTop w:val="0"/>
      <w:marBottom w:val="0"/>
      <w:divBdr>
        <w:top w:val="none" w:sz="0" w:space="0" w:color="auto"/>
        <w:left w:val="none" w:sz="0" w:space="0" w:color="auto"/>
        <w:bottom w:val="none" w:sz="0" w:space="0" w:color="auto"/>
        <w:right w:val="none" w:sz="0" w:space="0" w:color="auto"/>
      </w:divBdr>
    </w:div>
    <w:div w:id="185106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B592DE78B03048A31A773E9AD571E3" ma:contentTypeVersion="12" ma:contentTypeDescription="Create a new document." ma:contentTypeScope="" ma:versionID="d1a3c13b8b59b3eb870987ef3b77132b">
  <xsd:schema xmlns:xsd="http://www.w3.org/2001/XMLSchema" xmlns:xs="http://www.w3.org/2001/XMLSchema" xmlns:p="http://schemas.microsoft.com/office/2006/metadata/properties" xmlns:ns1="http://schemas.microsoft.com/sharepoint/v3" xmlns:ns2="32203f9d-f301-4c5b-b631-9d8676900a9b" xmlns:ns3="f7eb658d-1294-4c9d-ae12-c953e27df0d8" targetNamespace="http://schemas.microsoft.com/office/2006/metadata/properties" ma:root="true" ma:fieldsID="5cf92f5e4bf8f666f64c3d8cc725dc7b" ns1:_="" ns2:_="" ns3:_="">
    <xsd:import namespace="http://schemas.microsoft.com/sharepoint/v3"/>
    <xsd:import namespace="32203f9d-f301-4c5b-b631-9d8676900a9b"/>
    <xsd:import namespace="f7eb658d-1294-4c9d-ae12-c953e27df0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203f9d-f301-4c5b-b631-9d8676900a9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b658d-1294-4c9d-ae12-c953e27df0d8"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ABF5E-F7D4-44C3-8D7C-6D640C2FB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203f9d-f301-4c5b-b631-9d8676900a9b"/>
    <ds:schemaRef ds:uri="f7eb658d-1294-4c9d-ae12-c953e27df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B2BB7A-2FE9-4611-AABE-06E81A15579D}">
  <ds:schemaRefs>
    <ds:schemaRef ds:uri="32203f9d-f301-4c5b-b631-9d8676900a9b"/>
    <ds:schemaRef ds:uri="http://schemas.microsoft.com/office/infopath/2007/PartnerControls"/>
    <ds:schemaRef ds:uri="http://purl.org/dc/terms/"/>
    <ds:schemaRef ds:uri="http://schemas.microsoft.com/sharepoint/v3"/>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http://schemas.openxmlformats.org/package/2006/metadata/core-properties"/>
    <ds:schemaRef ds:uri="f7eb658d-1294-4c9d-ae12-c953e27df0d8"/>
  </ds:schemaRefs>
</ds:datastoreItem>
</file>

<file path=customXml/itemProps3.xml><?xml version="1.0" encoding="utf-8"?>
<ds:datastoreItem xmlns:ds="http://schemas.openxmlformats.org/officeDocument/2006/customXml" ds:itemID="{E90ABBEC-64E0-40A1-9097-DC9A49EF8A48}">
  <ds:schemaRefs>
    <ds:schemaRef ds:uri="http://schemas.microsoft.com/sharepoint/v3/contenttype/forms"/>
  </ds:schemaRefs>
</ds:datastoreItem>
</file>

<file path=customXml/itemProps4.xml><?xml version="1.0" encoding="utf-8"?>
<ds:datastoreItem xmlns:ds="http://schemas.openxmlformats.org/officeDocument/2006/customXml" ds:itemID="{FD4C1E00-A686-42BC-9B08-D08D2C8D0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31</Pages>
  <Words>7155</Words>
  <Characters>40790</Characters>
  <Application>Microsoft Office Word</Application>
  <DocSecurity>8</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Delaney Turner</dc:creator>
  <cp:keywords/>
  <dc:description/>
  <cp:lastModifiedBy>Delaney Turner</cp:lastModifiedBy>
  <cp:revision>76</cp:revision>
  <dcterms:created xsi:type="dcterms:W3CDTF">2019-06-17T17:35:00Z</dcterms:created>
  <dcterms:modified xsi:type="dcterms:W3CDTF">2019-06-19T15:08:00Z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0x010100C8B592DE78B03048A31A773E9AD571E3</vt:lpwstr>
  </property>
  <property fmtid="{D5CDD505-2E9C-101B-9397-08002B2CF9AE}" pid="3" name="_MarkAsFinal">
    <vt:bool>true</vt:bool>
  </property>
</Properties>
</file>